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0E56" w14:textId="219207A8" w:rsidR="00756A91" w:rsidRPr="0035560B" w:rsidRDefault="009701C7" w:rsidP="00C771A1">
      <w:pPr>
        <w:spacing w:line="480" w:lineRule="auto"/>
        <w:ind w:firstLineChars="0" w:firstLine="0"/>
        <w:jc w:val="center"/>
        <w:rPr>
          <w:rFonts w:ascii="SimHei" w:eastAsia="SimHei" w:hAnsi="SimHei"/>
          <w:sz w:val="32"/>
          <w:szCs w:val="28"/>
        </w:rPr>
      </w:pPr>
      <w:r w:rsidRPr="009701C7">
        <w:rPr>
          <w:rFonts w:ascii="SimHei" w:eastAsia="SimHei" w:hAnsi="SimHei"/>
          <w:sz w:val="32"/>
          <w:szCs w:val="28"/>
        </w:rPr>
        <w:t>5G广播</w:t>
      </w:r>
      <w:r w:rsidR="00063256">
        <w:rPr>
          <w:rFonts w:ascii="SimHei" w:eastAsia="SimHei" w:hAnsi="SimHei" w:hint="eastAsia"/>
          <w:sz w:val="32"/>
          <w:szCs w:val="28"/>
        </w:rPr>
        <w:t>音视频业务实施指南</w:t>
      </w:r>
      <w:r w:rsidR="00F96374" w:rsidRPr="00C771A1">
        <w:rPr>
          <w:rFonts w:ascii="SimHei" w:eastAsia="SimHei" w:hAnsi="SimHei" w:hint="eastAsia"/>
          <w:sz w:val="32"/>
          <w:szCs w:val="28"/>
        </w:rPr>
        <w:t>标准组</w:t>
      </w:r>
      <w:r w:rsidR="00F7530E" w:rsidRPr="0035560B">
        <w:rPr>
          <w:rFonts w:ascii="SimHei" w:eastAsia="SimHei" w:hAnsi="SimHei" w:hint="eastAsia"/>
          <w:sz w:val="32"/>
          <w:szCs w:val="28"/>
        </w:rPr>
        <w:t>提案</w:t>
      </w:r>
    </w:p>
    <w:p w14:paraId="5D7A0E57" w14:textId="3755FE8A" w:rsidR="007B2EE3" w:rsidRPr="0035560B" w:rsidRDefault="00F96374" w:rsidP="002D2F27">
      <w:pPr>
        <w:pBdr>
          <w:top w:val="single" w:sz="4" w:space="1" w:color="auto"/>
        </w:pBdr>
        <w:ind w:firstLineChars="0" w:firstLine="420"/>
        <w:jc w:val="left"/>
        <w:rPr>
          <w:rFonts w:ascii="SimSun" w:eastAsia="SimSun" w:hAnsi="SimSun"/>
          <w:sz w:val="24"/>
          <w:szCs w:val="16"/>
        </w:rPr>
      </w:pPr>
      <w:r>
        <w:rPr>
          <w:rFonts w:ascii="SimSun" w:eastAsia="SimSun" w:hAnsi="SimSun" w:hint="eastAsia"/>
          <w:sz w:val="24"/>
          <w:szCs w:val="16"/>
        </w:rPr>
        <w:t>标准</w:t>
      </w:r>
      <w:r w:rsidR="007B2EE3" w:rsidRPr="0035560B">
        <w:rPr>
          <w:rFonts w:ascii="SimSun" w:eastAsia="SimSun" w:hAnsi="SimSun"/>
          <w:sz w:val="24"/>
          <w:szCs w:val="16"/>
        </w:rPr>
        <w:t>组</w:t>
      </w:r>
      <w:r w:rsidR="007B2EE3">
        <w:rPr>
          <w:rFonts w:ascii="SimSun" w:eastAsia="SimSun" w:hAnsi="SimSun" w:hint="eastAsia"/>
          <w:sz w:val="24"/>
          <w:szCs w:val="16"/>
        </w:rPr>
        <w:t>：</w:t>
      </w:r>
      <w:r w:rsidR="009701C7">
        <w:rPr>
          <w:rFonts w:ascii="SimSun" w:eastAsia="SimSun" w:hAnsi="SimSun" w:hint="eastAsia"/>
          <w:sz w:val="24"/>
          <w:szCs w:val="16"/>
        </w:rPr>
        <w:t>11</w:t>
      </w:r>
      <w:r w:rsidR="007B2EE3" w:rsidRPr="00054FDD">
        <w:rPr>
          <w:rFonts w:ascii="SimSun" w:eastAsia="SimSun" w:hAnsi="SimSun"/>
          <w:sz w:val="24"/>
          <w:szCs w:val="16"/>
        </w:rPr>
        <w:t>-</w:t>
      </w:r>
      <w:r w:rsidR="009701C7" w:rsidRPr="009701C7">
        <w:rPr>
          <w:rFonts w:ascii="SimSun" w:eastAsia="SimSun" w:hAnsi="SimSun"/>
          <w:sz w:val="24"/>
          <w:szCs w:val="16"/>
        </w:rPr>
        <w:t>5G广播</w:t>
      </w:r>
      <w:r w:rsidR="00224968">
        <w:rPr>
          <w:rFonts w:ascii="SimSun" w:eastAsia="SimSun" w:hAnsi="SimSun" w:hint="eastAsia"/>
          <w:sz w:val="24"/>
          <w:szCs w:val="16"/>
        </w:rPr>
        <w:t>音视频</w:t>
      </w:r>
      <w:r w:rsidR="0015252D">
        <w:rPr>
          <w:rFonts w:ascii="SimSun" w:eastAsia="SimSun" w:hAnsi="SimSun" w:hint="eastAsia"/>
          <w:sz w:val="24"/>
          <w:szCs w:val="16"/>
        </w:rPr>
        <w:t>业务实施指南</w:t>
      </w:r>
      <w:r w:rsidR="009701C7">
        <w:rPr>
          <w:rFonts w:ascii="SimSun" w:eastAsia="SimSun" w:hAnsi="SimSun" w:hint="eastAsia"/>
          <w:sz w:val="24"/>
          <w:szCs w:val="16"/>
        </w:rPr>
        <w:t>标准组</w:t>
      </w:r>
    </w:p>
    <w:p w14:paraId="5D7A0E58" w14:textId="5954EE2F" w:rsidR="007B2EE3" w:rsidRDefault="002D2F27" w:rsidP="002D2F27">
      <w:pPr>
        <w:pBdr>
          <w:bottom w:val="single" w:sz="4" w:space="1" w:color="auto"/>
        </w:pBdr>
        <w:ind w:firstLineChars="0" w:firstLine="400"/>
        <w:jc w:val="left"/>
        <w:rPr>
          <w:rFonts w:ascii="SimSun" w:eastAsia="SimSun" w:hAnsi="SimSun"/>
          <w:sz w:val="24"/>
        </w:rPr>
      </w:pPr>
      <w:r>
        <w:rPr>
          <w:rFonts w:ascii="SimSun" w:eastAsia="SimSun" w:hAnsi="SimSun" w:hint="eastAsia"/>
          <w:sz w:val="24"/>
        </w:rPr>
        <w:t>单位</w:t>
      </w:r>
      <w:r w:rsidR="007B2EE3">
        <w:rPr>
          <w:rFonts w:ascii="SimSun" w:eastAsia="SimSun" w:hAnsi="SimSun" w:hint="eastAsia"/>
          <w:sz w:val="24"/>
        </w:rPr>
        <w:t>：</w:t>
      </w:r>
      <w:r w:rsidR="00063256">
        <w:rPr>
          <w:rFonts w:ascii="SimSun" w:eastAsia="SimSun" w:hAnsi="SimSun" w:hint="eastAsia"/>
          <w:sz w:val="24"/>
          <w:highlight w:val="yellow"/>
        </w:rPr>
        <w:t>高通无线通信技术（中国）有限公司</w:t>
      </w:r>
    </w:p>
    <w:p w14:paraId="5D7A0E59" w14:textId="77777777" w:rsidR="007B2EE3" w:rsidRPr="0035560B" w:rsidRDefault="007B2EE3" w:rsidP="0035560B">
      <w:pPr>
        <w:pBdr>
          <w:bottom w:val="single" w:sz="4" w:space="1" w:color="auto"/>
        </w:pBdr>
        <w:ind w:firstLineChars="0" w:firstLine="400"/>
        <w:jc w:val="left"/>
        <w:rPr>
          <w:rFonts w:ascii="SimSun" w:eastAsia="SimSun" w:hAnsi="SimSun"/>
          <w:sz w:val="24"/>
          <w:szCs w:val="16"/>
        </w:rPr>
      </w:pPr>
      <w:r w:rsidRPr="0035560B">
        <w:rPr>
          <w:rFonts w:ascii="SimSun" w:eastAsia="SimSun" w:hAnsi="SimSun" w:hint="eastAsia"/>
          <w:sz w:val="24"/>
          <w:szCs w:val="16"/>
        </w:rPr>
        <w:t>提</w:t>
      </w:r>
      <w:r w:rsidRPr="0035560B">
        <w:rPr>
          <w:rFonts w:ascii="SimSun" w:eastAsia="SimSun" w:hAnsi="SimSun"/>
          <w:sz w:val="24"/>
          <w:szCs w:val="16"/>
        </w:rPr>
        <w:t>案名称：</w:t>
      </w:r>
      <w:r w:rsidR="009701C7" w:rsidRPr="009701C7">
        <w:rPr>
          <w:rFonts w:ascii="SimSun" w:eastAsia="SimSun" w:hAnsi="SimSun"/>
          <w:sz w:val="24"/>
          <w:szCs w:val="16"/>
        </w:rPr>
        <w:t>5G广播数据广播需求提案</w:t>
      </w:r>
    </w:p>
    <w:p w14:paraId="5D7A0E5A" w14:textId="77777777" w:rsidR="00B14E70" w:rsidRDefault="00B14E70" w:rsidP="0035560B">
      <w:pPr>
        <w:ind w:firstLineChars="0" w:firstLine="0"/>
      </w:pPr>
    </w:p>
    <w:p w14:paraId="5D7A0E5B" w14:textId="77777777" w:rsidR="00F7530E" w:rsidRDefault="007B2EE3" w:rsidP="0035560B">
      <w:pPr>
        <w:pStyle w:val="ListParagraph"/>
        <w:spacing w:line="360" w:lineRule="auto"/>
        <w:ind w:firstLineChars="0" w:firstLine="0"/>
        <w:rPr>
          <w:rFonts w:ascii="Cambria" w:eastAsia="SimSun" w:hAnsi="Cambria" w:cs="font432"/>
          <w:sz w:val="28"/>
          <w:szCs w:val="28"/>
        </w:rPr>
      </w:pPr>
      <w:r>
        <w:rPr>
          <w:rFonts w:ascii="Cambria" w:eastAsia="SimSun" w:hAnsi="Cambria" w:cs="font432" w:hint="eastAsia"/>
          <w:sz w:val="28"/>
          <w:szCs w:val="28"/>
        </w:rPr>
        <w:t xml:space="preserve">1 </w:t>
      </w:r>
      <w:r w:rsidR="00F7530E" w:rsidRPr="00B14E70">
        <w:rPr>
          <w:rFonts w:ascii="Cambria" w:eastAsia="SimSun" w:hAnsi="Cambria" w:cs="font432" w:hint="eastAsia"/>
          <w:sz w:val="28"/>
          <w:szCs w:val="28"/>
        </w:rPr>
        <w:t>简介</w:t>
      </w:r>
    </w:p>
    <w:p w14:paraId="6376F327" w14:textId="77777777" w:rsidR="005379EF" w:rsidRPr="003C2DF6" w:rsidRDefault="005379EF" w:rsidP="005379EF">
      <w:pPr>
        <w:spacing w:line="360" w:lineRule="auto"/>
        <w:ind w:left="420" w:firstLine="420"/>
        <w:rPr>
          <w:rFonts w:hint="eastAsia"/>
        </w:rPr>
      </w:pPr>
      <w:r>
        <w:t>5</w:t>
      </w:r>
      <w:r>
        <w:rPr>
          <w:rFonts w:hint="eastAsia"/>
        </w:rPr>
        <w:t>G广播最主要的特征在于</w:t>
      </w:r>
      <w:r w:rsidRPr="003C2DF6">
        <w:rPr>
          <w:rFonts w:hint="eastAsia"/>
        </w:rPr>
        <w:t>向</w:t>
      </w:r>
      <w:r>
        <w:rPr>
          <w:rFonts w:hint="eastAsia"/>
        </w:rPr>
        <w:t>终端</w:t>
      </w:r>
      <w:r w:rsidRPr="003C2DF6">
        <w:rPr>
          <w:rFonts w:hint="eastAsia"/>
        </w:rPr>
        <w:t>用户</w:t>
      </w:r>
      <w:r w:rsidRPr="003C2DF6">
        <w:t>提供</w:t>
      </w:r>
      <w:r>
        <w:rPr>
          <w:rFonts w:hint="eastAsia"/>
        </w:rPr>
        <w:t>单</w:t>
      </w:r>
      <w:r w:rsidRPr="003C2DF6">
        <w:t>点到多点的</w:t>
      </w:r>
      <w:r w:rsidRPr="003C2DF6">
        <w:rPr>
          <w:rFonts w:hint="eastAsia"/>
        </w:rPr>
        <w:t>音视频</w:t>
      </w:r>
      <w:r>
        <w:rPr>
          <w:rFonts w:hint="eastAsia"/>
        </w:rPr>
        <w:t>流</w:t>
      </w:r>
      <w:r w:rsidRPr="003C2DF6">
        <w:t>或数据文件的广播业务</w:t>
      </w:r>
      <w:r w:rsidRPr="003C2DF6">
        <w:rPr>
          <w:rFonts w:hint="eastAsia"/>
        </w:rPr>
        <w:t>，</w:t>
      </w:r>
      <w:r>
        <w:rPr>
          <w:rFonts w:hint="eastAsia"/>
        </w:rPr>
        <w:t>使</w:t>
      </w:r>
      <w:r>
        <w:t>5</w:t>
      </w:r>
      <w:r>
        <w:rPr>
          <w:rFonts w:hint="eastAsia"/>
        </w:rPr>
        <w:t>G承载</w:t>
      </w:r>
      <w:r w:rsidRPr="003C2DF6">
        <w:rPr>
          <w:rFonts w:hint="eastAsia"/>
        </w:rPr>
        <w:t>网络</w:t>
      </w:r>
      <w:r>
        <w:rPr>
          <w:rFonts w:hint="eastAsia"/>
        </w:rPr>
        <w:t>的无线</w:t>
      </w:r>
      <w:r w:rsidRPr="003C2DF6">
        <w:t>带宽</w:t>
      </w:r>
      <w:r>
        <w:rPr>
          <w:rFonts w:hint="eastAsia"/>
        </w:rPr>
        <w:t>资源</w:t>
      </w:r>
      <w:r w:rsidRPr="003C2DF6">
        <w:t>利用率</w:t>
      </w:r>
      <w:r>
        <w:rPr>
          <w:rFonts w:hint="eastAsia"/>
        </w:rPr>
        <w:t>最大化</w:t>
      </w:r>
      <w:r w:rsidRPr="003C2DF6">
        <w:t>。</w:t>
      </w:r>
      <w:r>
        <w:rPr>
          <w:rFonts w:hint="eastAsia"/>
        </w:rPr>
        <w:t>其特征进一步描述为：</w:t>
      </w:r>
    </w:p>
    <w:p w14:paraId="655AFBED" w14:textId="77777777" w:rsidR="005379EF" w:rsidRDefault="005379EF" w:rsidP="005379EF">
      <w:pPr>
        <w:widowControl w:val="0"/>
        <w:numPr>
          <w:ilvl w:val="0"/>
          <w:numId w:val="2"/>
        </w:numPr>
        <w:spacing w:line="360" w:lineRule="auto"/>
        <w:ind w:firstLineChars="0" w:firstLine="420"/>
        <w:rPr>
          <w:rFonts w:hint="eastAsia"/>
        </w:rPr>
      </w:pPr>
      <w:bookmarkStart w:id="0" w:name="OLE_LINK1"/>
      <w:bookmarkStart w:id="1" w:name="OLE_LINK2"/>
      <w:r>
        <w:t>5G</w:t>
      </w:r>
      <w:bookmarkEnd w:id="0"/>
      <w:bookmarkEnd w:id="1"/>
      <w:r>
        <w:rPr>
          <w:rFonts w:hint="eastAsia"/>
        </w:rPr>
        <w:t>多媒体广播业务提供了一种基于</w:t>
      </w:r>
      <w:r>
        <w:t>5G</w:t>
      </w:r>
      <w:r>
        <w:rPr>
          <w:rFonts w:hint="eastAsia"/>
        </w:rPr>
        <w:t>承载网络进行单点到多点的数据分发的通用能力，以使</w:t>
      </w:r>
      <w:r w:rsidDel="00887821">
        <w:rPr>
          <w:rFonts w:hint="eastAsia"/>
        </w:rPr>
        <w:t xml:space="preserve"> </w:t>
      </w:r>
      <w:r>
        <w:t>5G</w:t>
      </w:r>
      <w:r>
        <w:rPr>
          <w:rFonts w:hint="eastAsia"/>
        </w:rPr>
        <w:t>无线带宽资源的利用率最大化。</w:t>
      </w:r>
      <w:r w:rsidDel="0082414A">
        <w:rPr>
          <w:rFonts w:hint="eastAsia"/>
        </w:rPr>
        <w:t xml:space="preserve"> </w:t>
      </w:r>
    </w:p>
    <w:p w14:paraId="6E7FAE5A" w14:textId="77777777" w:rsidR="005379EF" w:rsidRDefault="005379EF" w:rsidP="005379EF">
      <w:pPr>
        <w:widowControl w:val="0"/>
        <w:numPr>
          <w:ilvl w:val="0"/>
          <w:numId w:val="2"/>
        </w:numPr>
        <w:spacing w:line="360" w:lineRule="auto"/>
        <w:ind w:firstLineChars="0" w:firstLine="420"/>
        <w:rPr>
          <w:rFonts w:hint="eastAsia"/>
        </w:rPr>
      </w:pPr>
      <w:r>
        <w:t>5G</w:t>
      </w:r>
      <w:r>
        <w:rPr>
          <w:rFonts w:hint="eastAsia"/>
        </w:rPr>
        <w:t>多媒体广播业务可根据配置，在指定时间段内，向指定的区域内的终端发送相关的业务数据，同时向这些终端提供多媒体业务。</w:t>
      </w:r>
    </w:p>
    <w:p w14:paraId="522DCBBB" w14:textId="0DD7B681" w:rsidR="00D33834" w:rsidRPr="002564E3" w:rsidRDefault="005379EF" w:rsidP="00D33834">
      <w:pPr>
        <w:widowControl w:val="0"/>
        <w:numPr>
          <w:ilvl w:val="0"/>
          <w:numId w:val="2"/>
        </w:numPr>
        <w:spacing w:line="360" w:lineRule="auto"/>
        <w:ind w:firstLineChars="0" w:firstLine="420"/>
        <w:rPr>
          <w:rFonts w:hint="eastAsia"/>
        </w:rPr>
      </w:pPr>
      <w:r>
        <w:t>5G</w:t>
      </w:r>
      <w:r>
        <w:rPr>
          <w:rFonts w:hint="eastAsia"/>
        </w:rPr>
        <w:t>多媒体广播业务的数据分发方式分为两种：一种定义为文件式分发，一种定义为流式分发</w:t>
      </w:r>
      <w:r w:rsidRPr="002564E3">
        <w:rPr>
          <w:rFonts w:hint="eastAsia"/>
        </w:rPr>
        <w:t>。</w:t>
      </w:r>
      <w:r>
        <w:rPr>
          <w:rFonts w:hint="eastAsia"/>
        </w:rPr>
        <w:t>文件式分发是指将待发送的数据对象作为普通文件基于FLUTE</w:t>
      </w:r>
      <w:r>
        <w:fldChar w:fldCharType="begin"/>
      </w:r>
      <w:r>
        <w:instrText xml:space="preserve"> </w:instrText>
      </w:r>
      <w:r>
        <w:rPr>
          <w:rFonts w:hint="eastAsia"/>
        </w:rPr>
        <w:instrText>REF _Ref48409777 \r \h</w:instrText>
      </w:r>
      <w:r>
        <w:instrText xml:space="preserve"> </w:instrText>
      </w:r>
      <w:r>
        <w:fldChar w:fldCharType="separate"/>
      </w:r>
      <w:r w:rsidR="003C3099">
        <w:t>[1]</w:t>
      </w:r>
      <w:r>
        <w:fldChar w:fldCharType="end"/>
      </w:r>
      <w:r>
        <w:rPr>
          <w:rFonts w:hint="eastAsia"/>
        </w:rPr>
        <w:t>协议进行分发。</w:t>
      </w:r>
      <w:r w:rsidR="00D33834">
        <w:rPr>
          <w:rFonts w:hint="eastAsia"/>
        </w:rPr>
        <w:t>流式分发这里特指将连续的媒体流切分成离散的多媒体分片，再将媒体分片用文件分发的方式进行发送。</w:t>
      </w:r>
    </w:p>
    <w:p w14:paraId="5D7A0E5C" w14:textId="751BF6D0" w:rsidR="007B2EE3" w:rsidRPr="00B14E70" w:rsidRDefault="00D33834" w:rsidP="00D33834">
      <w:pPr>
        <w:ind w:firstLine="420"/>
      </w:pPr>
      <w:r>
        <w:rPr>
          <w:rFonts w:hint="eastAsia"/>
        </w:rPr>
        <w:t>流式分发中数据分片的发送方式，本质上是基于文件分发实现。其中多媒体数据分片的数据格式以及媒体描述文件的格式可兼容DASH</w:t>
      </w:r>
      <w:r w:rsidR="003C3099">
        <w:fldChar w:fldCharType="begin"/>
      </w:r>
      <w:r w:rsidR="003C3099">
        <w:instrText xml:space="preserve"> </w:instrText>
      </w:r>
      <w:r w:rsidR="003C3099">
        <w:rPr>
          <w:rFonts w:hint="eastAsia"/>
        </w:rPr>
        <w:instrText>REF _Ref48415837 \r \h</w:instrText>
      </w:r>
      <w:r w:rsidR="003C3099">
        <w:instrText xml:space="preserve"> </w:instrText>
      </w:r>
      <w:r w:rsidR="003C3099">
        <w:fldChar w:fldCharType="separate"/>
      </w:r>
      <w:r w:rsidR="003C3099">
        <w:t>[2]</w:t>
      </w:r>
      <w:r w:rsidR="003C3099">
        <w:fldChar w:fldCharType="end"/>
      </w:r>
      <w:r>
        <w:rPr>
          <w:rFonts w:hint="eastAsia"/>
        </w:rPr>
        <w:t>标准与HLS</w:t>
      </w:r>
      <w:r w:rsidR="003C3099">
        <w:fldChar w:fldCharType="begin"/>
      </w:r>
      <w:r w:rsidR="003C3099">
        <w:instrText xml:space="preserve"> </w:instrText>
      </w:r>
      <w:r w:rsidR="003C3099">
        <w:rPr>
          <w:rFonts w:hint="eastAsia"/>
        </w:rPr>
        <w:instrText>REF _Ref48415840 \r \h</w:instrText>
      </w:r>
      <w:r w:rsidR="003C3099">
        <w:instrText xml:space="preserve"> </w:instrText>
      </w:r>
      <w:r w:rsidR="003C3099">
        <w:fldChar w:fldCharType="separate"/>
      </w:r>
      <w:r w:rsidR="003C3099">
        <w:t>[3]</w:t>
      </w:r>
      <w:r w:rsidR="003C3099">
        <w:fldChar w:fldCharType="end"/>
      </w:r>
      <w:bookmarkStart w:id="2" w:name="_GoBack"/>
      <w:bookmarkEnd w:id="2"/>
      <w:r>
        <w:rPr>
          <w:rFonts w:hint="eastAsia"/>
        </w:rPr>
        <w:t>标准</w:t>
      </w:r>
    </w:p>
    <w:p w14:paraId="5D7A0E5D" w14:textId="77777777" w:rsidR="00FC6CB4" w:rsidRDefault="007B2EE3" w:rsidP="0035560B">
      <w:pPr>
        <w:pStyle w:val="ListParagraph"/>
        <w:spacing w:line="360" w:lineRule="auto"/>
        <w:ind w:firstLineChars="0" w:firstLine="0"/>
        <w:rPr>
          <w:rFonts w:ascii="Cambria" w:eastAsia="SimSun" w:hAnsi="Cambria" w:cs="font432"/>
          <w:sz w:val="28"/>
          <w:szCs w:val="28"/>
        </w:rPr>
      </w:pPr>
      <w:r>
        <w:rPr>
          <w:rFonts w:ascii="Cambria" w:eastAsia="SimSun" w:hAnsi="Cambria" w:cs="font432" w:hint="eastAsia"/>
          <w:sz w:val="28"/>
          <w:szCs w:val="28"/>
        </w:rPr>
        <w:t xml:space="preserve">2 </w:t>
      </w:r>
      <w:r w:rsidR="00F7530E" w:rsidRPr="00B14E70">
        <w:rPr>
          <w:rFonts w:ascii="Cambria" w:eastAsia="SimSun" w:hAnsi="Cambria" w:cs="font432" w:hint="eastAsia"/>
          <w:sz w:val="28"/>
          <w:szCs w:val="28"/>
        </w:rPr>
        <w:t>提案内容</w:t>
      </w:r>
    </w:p>
    <w:p w14:paraId="5D7A0E5F" w14:textId="77777777" w:rsidR="00FC6CB4" w:rsidRPr="00FC6CB4" w:rsidRDefault="00FC6CB4" w:rsidP="00FC6CB4">
      <w:pPr>
        <w:pStyle w:val="ListParagraph"/>
        <w:spacing w:line="240" w:lineRule="auto"/>
        <w:ind w:firstLine="480"/>
        <w:rPr>
          <w:rFonts w:ascii="Cambria" w:eastAsia="SimSun" w:hAnsi="Cambria" w:cs="font432"/>
          <w:sz w:val="24"/>
          <w:szCs w:val="24"/>
        </w:rPr>
      </w:pPr>
      <w:r>
        <w:rPr>
          <w:rFonts w:ascii="Cambria" w:eastAsia="SimSun" w:hAnsi="Cambria" w:cs="font432" w:hint="eastAsia"/>
          <w:sz w:val="24"/>
          <w:szCs w:val="24"/>
        </w:rPr>
        <w:t>（</w:t>
      </w:r>
      <w:r>
        <w:rPr>
          <w:rFonts w:ascii="Cambria" w:eastAsia="SimSun" w:hAnsi="Cambria" w:cs="font432" w:hint="eastAsia"/>
          <w:sz w:val="24"/>
          <w:szCs w:val="24"/>
        </w:rPr>
        <w:t>1</w:t>
      </w:r>
      <w:r>
        <w:rPr>
          <w:rFonts w:ascii="Cambria" w:eastAsia="SimSun" w:hAnsi="Cambria" w:cs="font432" w:hint="eastAsia"/>
          <w:sz w:val="24"/>
          <w:szCs w:val="24"/>
        </w:rPr>
        <w:t>）应用</w:t>
      </w:r>
      <w:r>
        <w:rPr>
          <w:rFonts w:ascii="Cambria" w:eastAsia="SimSun" w:hAnsi="Cambria" w:cs="font432"/>
          <w:sz w:val="24"/>
          <w:szCs w:val="24"/>
        </w:rPr>
        <w:t>场景</w:t>
      </w:r>
    </w:p>
    <w:p w14:paraId="5D7A0E61" w14:textId="79F71AD8" w:rsidR="009701C7" w:rsidRDefault="00CA4A1F" w:rsidP="00A1263A">
      <w:pPr>
        <w:pStyle w:val="ListParagraph"/>
        <w:spacing w:line="240" w:lineRule="auto"/>
        <w:ind w:firstLine="480"/>
        <w:rPr>
          <w:rFonts w:ascii="Cambria" w:eastAsia="SimSun" w:hAnsi="Cambria" w:cs="font432"/>
          <w:sz w:val="24"/>
          <w:szCs w:val="24"/>
        </w:rPr>
      </w:pPr>
      <w:r>
        <w:rPr>
          <w:rFonts w:ascii="Cambria" w:eastAsia="SimSun" w:hAnsi="Cambria" w:cs="font432" w:hint="eastAsia"/>
          <w:sz w:val="24"/>
          <w:szCs w:val="24"/>
        </w:rPr>
        <w:t>5G</w:t>
      </w:r>
      <w:r>
        <w:rPr>
          <w:rFonts w:ascii="Cambria" w:eastAsia="SimSun" w:hAnsi="Cambria" w:cs="font432" w:hint="eastAsia"/>
          <w:sz w:val="24"/>
          <w:szCs w:val="24"/>
        </w:rPr>
        <w:t>广播的音视频业务</w:t>
      </w:r>
      <w:r w:rsidR="000E00FE">
        <w:rPr>
          <w:rFonts w:ascii="Cambria" w:eastAsia="SimSun" w:hAnsi="Cambria" w:cs="font432" w:hint="eastAsia"/>
          <w:sz w:val="24"/>
          <w:szCs w:val="24"/>
        </w:rPr>
        <w:t>主要包括传统电视节目</w:t>
      </w:r>
      <w:r w:rsidR="000B631A">
        <w:rPr>
          <w:rFonts w:ascii="Cambria" w:eastAsia="SimSun" w:hAnsi="Cambria" w:cs="font432" w:hint="eastAsia"/>
          <w:sz w:val="24"/>
          <w:szCs w:val="24"/>
        </w:rPr>
        <w:t>、</w:t>
      </w:r>
      <w:r w:rsidR="00A656D2">
        <w:rPr>
          <w:rFonts w:ascii="Cambria" w:eastAsia="SimSun" w:hAnsi="Cambria" w:cs="font432" w:hint="eastAsia"/>
          <w:sz w:val="24"/>
          <w:szCs w:val="24"/>
        </w:rPr>
        <w:t>基于互联网的</w:t>
      </w:r>
      <w:r w:rsidR="00A656D2">
        <w:rPr>
          <w:rFonts w:ascii="Cambria" w:eastAsia="SimSun" w:hAnsi="Cambria" w:cs="font432" w:hint="eastAsia"/>
          <w:sz w:val="24"/>
          <w:szCs w:val="24"/>
        </w:rPr>
        <w:t>OTT</w:t>
      </w:r>
      <w:r w:rsidR="001101E0">
        <w:rPr>
          <w:rFonts w:ascii="Cambria" w:eastAsia="SimSun" w:hAnsi="Cambria" w:cs="font432" w:hint="eastAsia"/>
          <w:sz w:val="24"/>
          <w:szCs w:val="24"/>
        </w:rPr>
        <w:t>实时</w:t>
      </w:r>
      <w:r w:rsidR="00A656D2">
        <w:rPr>
          <w:rFonts w:ascii="Cambria" w:eastAsia="SimSun" w:hAnsi="Cambria" w:cs="font432" w:hint="eastAsia"/>
          <w:sz w:val="24"/>
          <w:szCs w:val="24"/>
        </w:rPr>
        <w:t>视频业务等。</w:t>
      </w:r>
    </w:p>
    <w:p w14:paraId="046C7333" w14:textId="2C9D0AA9" w:rsidR="00A656D2" w:rsidRDefault="009F1FD4" w:rsidP="00A1263A">
      <w:pPr>
        <w:pStyle w:val="ListParagraph"/>
        <w:spacing w:line="240" w:lineRule="auto"/>
        <w:ind w:firstLine="480"/>
        <w:rPr>
          <w:rFonts w:ascii="Cambria" w:eastAsia="SimSun" w:hAnsi="Cambria" w:cs="font432"/>
          <w:sz w:val="24"/>
          <w:szCs w:val="24"/>
        </w:rPr>
      </w:pPr>
      <w:r>
        <w:rPr>
          <w:rFonts w:ascii="Cambria" w:eastAsia="SimSun" w:hAnsi="Cambria" w:cs="font432" w:hint="eastAsia"/>
          <w:sz w:val="24"/>
          <w:szCs w:val="24"/>
        </w:rPr>
        <w:t>传统</w:t>
      </w:r>
      <w:r w:rsidR="00A656D2">
        <w:rPr>
          <w:rFonts w:ascii="Cambria" w:eastAsia="SimSun" w:hAnsi="Cambria" w:cs="font432" w:hint="eastAsia"/>
          <w:sz w:val="24"/>
          <w:szCs w:val="24"/>
        </w:rPr>
        <w:t>电视节目</w:t>
      </w:r>
      <w:r>
        <w:rPr>
          <w:rFonts w:ascii="Cambria" w:eastAsia="SimSun" w:hAnsi="Cambria" w:cs="font432" w:hint="eastAsia"/>
          <w:sz w:val="24"/>
          <w:szCs w:val="24"/>
        </w:rPr>
        <w:t>：这类节目对于时延有较高的要求，通常不能大于</w:t>
      </w:r>
      <w:r>
        <w:rPr>
          <w:rFonts w:ascii="Cambria" w:eastAsia="SimSun" w:hAnsi="Cambria" w:cs="font432" w:hint="eastAsia"/>
          <w:sz w:val="24"/>
          <w:szCs w:val="24"/>
        </w:rPr>
        <w:t>1</w:t>
      </w:r>
      <w:r>
        <w:rPr>
          <w:rFonts w:ascii="Cambria" w:eastAsia="SimSun" w:hAnsi="Cambria" w:cs="font432"/>
          <w:sz w:val="24"/>
          <w:szCs w:val="24"/>
        </w:rPr>
        <w:t>0</w:t>
      </w:r>
      <w:r>
        <w:rPr>
          <w:rFonts w:ascii="Cambria" w:eastAsia="SimSun" w:hAnsi="Cambria" w:cs="font432" w:hint="eastAsia"/>
          <w:sz w:val="24"/>
          <w:szCs w:val="24"/>
        </w:rPr>
        <w:t>秒</w:t>
      </w:r>
      <w:r w:rsidR="001101E0">
        <w:rPr>
          <w:rFonts w:ascii="Cambria" w:eastAsia="SimSun" w:hAnsi="Cambria" w:cs="font432" w:hint="eastAsia"/>
          <w:sz w:val="24"/>
          <w:szCs w:val="24"/>
        </w:rPr>
        <w:t>。</w:t>
      </w:r>
    </w:p>
    <w:p w14:paraId="1FAEADF8" w14:textId="4012B95A" w:rsidR="001101E0" w:rsidRDefault="001101E0" w:rsidP="00A1263A">
      <w:pPr>
        <w:pStyle w:val="ListParagraph"/>
        <w:spacing w:line="240" w:lineRule="auto"/>
        <w:ind w:firstLine="480"/>
        <w:rPr>
          <w:rFonts w:ascii="Cambria" w:eastAsia="SimSun" w:hAnsi="Cambria" w:cs="font432" w:hint="eastAsia"/>
          <w:sz w:val="24"/>
          <w:szCs w:val="24"/>
        </w:rPr>
      </w:pPr>
      <w:r>
        <w:rPr>
          <w:rFonts w:ascii="Cambria" w:eastAsia="SimSun" w:hAnsi="Cambria" w:cs="font432" w:hint="eastAsia"/>
          <w:sz w:val="24"/>
          <w:szCs w:val="24"/>
        </w:rPr>
        <w:t>OTT</w:t>
      </w:r>
      <w:r>
        <w:rPr>
          <w:rFonts w:ascii="Cambria" w:eastAsia="SimSun" w:hAnsi="Cambria" w:cs="font432" w:hint="eastAsia"/>
          <w:sz w:val="24"/>
          <w:szCs w:val="24"/>
        </w:rPr>
        <w:t>实时视频业务：</w:t>
      </w:r>
      <w:r w:rsidR="005200BB">
        <w:rPr>
          <w:rFonts w:ascii="Cambria" w:eastAsia="SimSun" w:hAnsi="Cambria" w:cs="font432" w:hint="eastAsia"/>
          <w:sz w:val="24"/>
          <w:szCs w:val="24"/>
        </w:rPr>
        <w:t>这类业务通常是由内容服务商通过</w:t>
      </w:r>
      <w:r w:rsidR="005200BB">
        <w:rPr>
          <w:rFonts w:ascii="Cambria" w:eastAsia="SimSun" w:hAnsi="Cambria" w:cs="font432" w:hint="eastAsia"/>
          <w:sz w:val="24"/>
          <w:szCs w:val="24"/>
        </w:rPr>
        <w:t>CDN</w:t>
      </w:r>
      <w:r w:rsidR="005200BB">
        <w:rPr>
          <w:rFonts w:ascii="Cambria" w:eastAsia="SimSun" w:hAnsi="Cambria" w:cs="font432" w:hint="eastAsia"/>
          <w:sz w:val="24"/>
          <w:szCs w:val="24"/>
        </w:rPr>
        <w:t>服务器将视频流推入</w:t>
      </w:r>
      <w:r w:rsidR="008E69F2">
        <w:rPr>
          <w:rFonts w:ascii="Cambria" w:eastAsia="SimSun" w:hAnsi="Cambria" w:cs="font432" w:hint="eastAsia"/>
          <w:sz w:val="24"/>
          <w:szCs w:val="24"/>
        </w:rPr>
        <w:t>广播运营商网络。</w:t>
      </w:r>
    </w:p>
    <w:p w14:paraId="77DDE19E" w14:textId="77777777" w:rsidR="00A656D2" w:rsidRPr="00676883" w:rsidRDefault="00A656D2" w:rsidP="00A1263A">
      <w:pPr>
        <w:pStyle w:val="ListParagraph"/>
        <w:spacing w:line="240" w:lineRule="auto"/>
        <w:ind w:firstLine="480"/>
        <w:rPr>
          <w:rFonts w:ascii="Cambria" w:eastAsia="SimSun" w:hAnsi="Cambria" w:cs="font432" w:hint="eastAsia"/>
          <w:sz w:val="24"/>
          <w:szCs w:val="24"/>
        </w:rPr>
      </w:pPr>
    </w:p>
    <w:p w14:paraId="5D7A0E62" w14:textId="77777777" w:rsidR="009701C7" w:rsidRPr="009701C7" w:rsidRDefault="00FC6CB4" w:rsidP="00FC6CB4">
      <w:pPr>
        <w:pStyle w:val="ListParagraph"/>
        <w:spacing w:line="240" w:lineRule="auto"/>
        <w:ind w:firstLine="480"/>
        <w:rPr>
          <w:rFonts w:ascii="Cambria" w:eastAsia="SimSun" w:hAnsi="Cambria" w:cs="font432"/>
          <w:sz w:val="28"/>
          <w:szCs w:val="28"/>
        </w:rPr>
      </w:pPr>
      <w:r w:rsidRPr="00FC6CB4">
        <w:rPr>
          <w:rFonts w:ascii="Cambria" w:eastAsia="SimSun" w:hAnsi="Cambria" w:cs="font432" w:hint="eastAsia"/>
          <w:sz w:val="24"/>
          <w:szCs w:val="24"/>
        </w:rPr>
        <w:t>（</w:t>
      </w:r>
      <w:r w:rsidRPr="00FC6CB4">
        <w:rPr>
          <w:rFonts w:ascii="Cambria" w:eastAsia="SimSun" w:hAnsi="Cambria" w:cs="font432" w:hint="eastAsia"/>
          <w:sz w:val="24"/>
          <w:szCs w:val="24"/>
        </w:rPr>
        <w:t>2</w:t>
      </w:r>
      <w:r w:rsidRPr="00FC6CB4">
        <w:rPr>
          <w:rFonts w:ascii="Cambria" w:eastAsia="SimSun" w:hAnsi="Cambria" w:cs="font432" w:hint="eastAsia"/>
          <w:sz w:val="24"/>
          <w:szCs w:val="24"/>
        </w:rPr>
        <w:t>）传输</w:t>
      </w:r>
      <w:r w:rsidRPr="00FC6CB4">
        <w:rPr>
          <w:rFonts w:ascii="Cambria" w:eastAsia="SimSun" w:hAnsi="Cambria" w:cs="font432"/>
          <w:sz w:val="24"/>
          <w:szCs w:val="24"/>
        </w:rPr>
        <w:t>内容需求</w:t>
      </w:r>
    </w:p>
    <w:p w14:paraId="5D7A0E65" w14:textId="7B6F24BF" w:rsidR="00FC6CB4" w:rsidRDefault="003E0A43" w:rsidP="00FC6CB4">
      <w:pPr>
        <w:pStyle w:val="ListParagraph"/>
        <w:spacing w:line="240" w:lineRule="auto"/>
        <w:ind w:firstLine="480"/>
        <w:rPr>
          <w:rFonts w:ascii="Cambria" w:eastAsia="SimSun" w:hAnsi="Cambria" w:cs="font432"/>
          <w:sz w:val="24"/>
          <w:szCs w:val="24"/>
        </w:rPr>
      </w:pPr>
      <w:r>
        <w:rPr>
          <w:rFonts w:ascii="Cambria" w:eastAsia="SimSun" w:hAnsi="Cambria" w:cs="font432" w:hint="eastAsia"/>
          <w:sz w:val="24"/>
          <w:szCs w:val="24"/>
        </w:rPr>
        <w:t>传统电视节目包括基于</w:t>
      </w:r>
      <w:r>
        <w:rPr>
          <w:rFonts w:ascii="Cambria" w:eastAsia="SimSun" w:hAnsi="Cambria" w:cs="font432" w:hint="eastAsia"/>
          <w:sz w:val="24"/>
          <w:szCs w:val="24"/>
        </w:rPr>
        <w:t>TS</w:t>
      </w:r>
      <w:r>
        <w:rPr>
          <w:rFonts w:ascii="Cambria" w:eastAsia="SimSun" w:hAnsi="Cambria" w:cs="font432" w:hint="eastAsia"/>
          <w:sz w:val="24"/>
          <w:szCs w:val="24"/>
        </w:rPr>
        <w:t>格式的视频流。这类节目通常是通过</w:t>
      </w:r>
      <w:r w:rsidR="00EA61AB">
        <w:rPr>
          <w:rFonts w:ascii="Cambria" w:eastAsia="SimSun" w:hAnsi="Cambria" w:cs="font432" w:hint="eastAsia"/>
          <w:sz w:val="24"/>
          <w:szCs w:val="24"/>
        </w:rPr>
        <w:t>电视服务运营商通过广播电视塔直接推到客户端。这类业务需要</w:t>
      </w:r>
      <w:r w:rsidR="00421531">
        <w:rPr>
          <w:rFonts w:ascii="Cambria" w:eastAsia="SimSun" w:hAnsi="Cambria" w:cs="font432" w:hint="eastAsia"/>
          <w:sz w:val="24"/>
          <w:szCs w:val="24"/>
        </w:rPr>
        <w:t>广播</w:t>
      </w:r>
      <w:r w:rsidR="00EA61AB">
        <w:rPr>
          <w:rFonts w:ascii="Cambria" w:eastAsia="SimSun" w:hAnsi="Cambria" w:cs="font432" w:hint="eastAsia"/>
          <w:sz w:val="24"/>
          <w:szCs w:val="24"/>
        </w:rPr>
        <w:t>服务器</w:t>
      </w:r>
      <w:r w:rsidR="00421531">
        <w:rPr>
          <w:rFonts w:ascii="Cambria" w:eastAsia="SimSun" w:hAnsi="Cambria" w:cs="font432" w:hint="eastAsia"/>
          <w:sz w:val="24"/>
          <w:szCs w:val="24"/>
        </w:rPr>
        <w:t>支持对应的电视节目编码格式和相应的</w:t>
      </w:r>
      <w:r w:rsidR="00421531">
        <w:rPr>
          <w:rFonts w:ascii="Cambria" w:eastAsia="SimSun" w:hAnsi="Cambria" w:cs="font432" w:hint="eastAsia"/>
          <w:sz w:val="24"/>
          <w:szCs w:val="24"/>
        </w:rPr>
        <w:t>ESG</w:t>
      </w:r>
      <w:r w:rsidR="00421531">
        <w:rPr>
          <w:rFonts w:ascii="Cambria" w:eastAsia="SimSun" w:hAnsi="Cambria" w:cs="font432" w:hint="eastAsia"/>
          <w:sz w:val="24"/>
          <w:szCs w:val="24"/>
        </w:rPr>
        <w:t>等信息。</w:t>
      </w:r>
    </w:p>
    <w:p w14:paraId="71E1AF64" w14:textId="587175F5" w:rsidR="00421531" w:rsidRDefault="00421531" w:rsidP="00FC6CB4">
      <w:pPr>
        <w:pStyle w:val="ListParagraph"/>
        <w:spacing w:line="240" w:lineRule="auto"/>
        <w:ind w:firstLine="480"/>
        <w:rPr>
          <w:rFonts w:ascii="Cambria" w:eastAsia="SimSun" w:hAnsi="Cambria" w:cs="font432" w:hint="eastAsia"/>
          <w:sz w:val="24"/>
          <w:szCs w:val="24"/>
        </w:rPr>
      </w:pPr>
      <w:r>
        <w:rPr>
          <w:rFonts w:ascii="Cambria" w:eastAsia="SimSun" w:hAnsi="Cambria" w:cs="font432" w:hint="eastAsia"/>
          <w:sz w:val="24"/>
          <w:szCs w:val="24"/>
        </w:rPr>
        <w:t>基于</w:t>
      </w:r>
      <w:r w:rsidR="003E7A13">
        <w:rPr>
          <w:rFonts w:ascii="Cambria" w:eastAsia="SimSun" w:hAnsi="Cambria" w:cs="font432" w:hint="eastAsia"/>
          <w:sz w:val="24"/>
          <w:szCs w:val="24"/>
        </w:rPr>
        <w:t>OTT</w:t>
      </w:r>
      <w:r w:rsidR="003E7A13">
        <w:rPr>
          <w:rFonts w:ascii="Cambria" w:eastAsia="SimSun" w:hAnsi="Cambria" w:cs="font432" w:hint="eastAsia"/>
          <w:sz w:val="24"/>
          <w:szCs w:val="24"/>
        </w:rPr>
        <w:t>的实时视频业务通常</w:t>
      </w:r>
      <w:r w:rsidR="005C79BD">
        <w:rPr>
          <w:rFonts w:ascii="Cambria" w:eastAsia="SimSun" w:hAnsi="Cambria" w:cs="font432" w:hint="eastAsia"/>
          <w:sz w:val="24"/>
          <w:szCs w:val="24"/>
        </w:rPr>
        <w:t>采用</w:t>
      </w:r>
      <w:r w:rsidR="003E7A13">
        <w:rPr>
          <w:rFonts w:ascii="Cambria" w:eastAsia="SimSun" w:hAnsi="Cambria" w:cs="font432" w:hint="eastAsia"/>
          <w:sz w:val="24"/>
          <w:szCs w:val="24"/>
        </w:rPr>
        <w:t>CDN</w:t>
      </w:r>
      <w:r w:rsidR="003E7A13">
        <w:rPr>
          <w:rFonts w:ascii="Cambria" w:eastAsia="SimSun" w:hAnsi="Cambria" w:cs="font432" w:hint="eastAsia"/>
          <w:sz w:val="24"/>
          <w:szCs w:val="24"/>
        </w:rPr>
        <w:t>和用户客户端最通用的传输协议</w:t>
      </w:r>
      <w:r w:rsidR="005C79BD">
        <w:rPr>
          <w:rFonts w:ascii="Cambria" w:eastAsia="SimSun" w:hAnsi="Cambria" w:cs="font432" w:hint="eastAsia"/>
          <w:sz w:val="24"/>
          <w:szCs w:val="24"/>
        </w:rPr>
        <w:t>进行编码和分发。在传输协议层，通常采用</w:t>
      </w:r>
      <w:r w:rsidR="005C79BD">
        <w:rPr>
          <w:rFonts w:ascii="Cambria" w:eastAsia="SimSun" w:hAnsi="Cambria" w:cs="font432" w:hint="eastAsia"/>
          <w:sz w:val="24"/>
          <w:szCs w:val="24"/>
        </w:rPr>
        <w:t>DASH</w:t>
      </w:r>
      <w:r w:rsidR="005C79BD">
        <w:rPr>
          <w:rFonts w:ascii="Cambria" w:eastAsia="SimSun" w:hAnsi="Cambria" w:cs="font432" w:hint="eastAsia"/>
          <w:sz w:val="24"/>
          <w:szCs w:val="24"/>
        </w:rPr>
        <w:t>和</w:t>
      </w:r>
      <w:r w:rsidR="005C79BD">
        <w:rPr>
          <w:rFonts w:ascii="Cambria" w:eastAsia="SimSun" w:hAnsi="Cambria" w:cs="font432" w:hint="eastAsia"/>
          <w:sz w:val="24"/>
          <w:szCs w:val="24"/>
        </w:rPr>
        <w:t>HLS</w:t>
      </w:r>
      <w:r w:rsidR="005C79BD">
        <w:rPr>
          <w:rFonts w:ascii="Cambria" w:eastAsia="SimSun" w:hAnsi="Cambria" w:cs="font432" w:hint="eastAsia"/>
          <w:sz w:val="24"/>
          <w:szCs w:val="24"/>
        </w:rPr>
        <w:t>方式进行传输。为了降低端到端传输时延，近几年越来越多的应用</w:t>
      </w:r>
      <w:r w:rsidR="005C79BD">
        <w:rPr>
          <w:rFonts w:ascii="Cambria" w:eastAsia="SimSun" w:hAnsi="Cambria" w:cs="font432" w:hint="eastAsia"/>
          <w:sz w:val="24"/>
          <w:szCs w:val="24"/>
        </w:rPr>
        <w:t>CMAF</w:t>
      </w:r>
      <w:r w:rsidR="005C79BD">
        <w:rPr>
          <w:rFonts w:ascii="Cambria" w:eastAsia="SimSun" w:hAnsi="Cambria" w:cs="font432" w:hint="eastAsia"/>
          <w:sz w:val="24"/>
          <w:szCs w:val="24"/>
        </w:rPr>
        <w:t>格式进行内容封装。</w:t>
      </w:r>
      <w:r w:rsidR="00B154A4">
        <w:rPr>
          <w:rFonts w:ascii="Cambria" w:eastAsia="SimSun" w:hAnsi="Cambria" w:cs="font432" w:hint="eastAsia"/>
          <w:sz w:val="24"/>
          <w:szCs w:val="24"/>
        </w:rPr>
        <w:t>媒体协议通常采用</w:t>
      </w:r>
      <w:r w:rsidR="00B154A4">
        <w:rPr>
          <w:rFonts w:ascii="Cambria" w:eastAsia="SimSun" w:hAnsi="Cambria" w:cs="font432" w:hint="eastAsia"/>
          <w:sz w:val="24"/>
          <w:szCs w:val="24"/>
        </w:rPr>
        <w:t>H.264</w:t>
      </w:r>
      <w:r w:rsidR="00B154A4">
        <w:rPr>
          <w:rFonts w:ascii="Cambria" w:eastAsia="SimSun" w:hAnsi="Cambria" w:cs="font432" w:hint="eastAsia"/>
          <w:sz w:val="24"/>
          <w:szCs w:val="24"/>
        </w:rPr>
        <w:t>、</w:t>
      </w:r>
      <w:r w:rsidR="00B154A4">
        <w:rPr>
          <w:rFonts w:ascii="Cambria" w:eastAsia="SimSun" w:hAnsi="Cambria" w:cs="font432" w:hint="eastAsia"/>
          <w:sz w:val="24"/>
          <w:szCs w:val="24"/>
        </w:rPr>
        <w:t>VP9</w:t>
      </w:r>
      <w:r w:rsidR="00B154A4">
        <w:rPr>
          <w:rFonts w:ascii="Cambria" w:eastAsia="SimSun" w:hAnsi="Cambria" w:cs="font432" w:hint="eastAsia"/>
          <w:sz w:val="24"/>
          <w:szCs w:val="24"/>
        </w:rPr>
        <w:t>等广泛应用的</w:t>
      </w:r>
      <w:r w:rsidR="00851A1C">
        <w:rPr>
          <w:rFonts w:ascii="Cambria" w:eastAsia="SimSun" w:hAnsi="Cambria" w:cs="font432" w:hint="eastAsia"/>
          <w:sz w:val="24"/>
          <w:szCs w:val="24"/>
        </w:rPr>
        <w:t>音视频编码协议，近几年也逐步使用</w:t>
      </w:r>
      <w:r w:rsidR="00851A1C">
        <w:rPr>
          <w:rFonts w:ascii="Cambria" w:eastAsia="SimSun" w:hAnsi="Cambria" w:cs="font432" w:hint="eastAsia"/>
          <w:sz w:val="24"/>
          <w:szCs w:val="24"/>
        </w:rPr>
        <w:t>HEVC</w:t>
      </w:r>
      <w:r w:rsidR="00851A1C">
        <w:rPr>
          <w:rFonts w:ascii="Cambria" w:eastAsia="SimSun" w:hAnsi="Cambria" w:cs="font432" w:hint="eastAsia"/>
          <w:sz w:val="24"/>
          <w:szCs w:val="24"/>
        </w:rPr>
        <w:t>等效率更高的编码协议。</w:t>
      </w:r>
    </w:p>
    <w:p w14:paraId="19FEDD80" w14:textId="77777777" w:rsidR="003E0A43" w:rsidRPr="00676883" w:rsidRDefault="003E0A43" w:rsidP="00FC6CB4">
      <w:pPr>
        <w:pStyle w:val="ListParagraph"/>
        <w:spacing w:line="240" w:lineRule="auto"/>
        <w:ind w:firstLine="480"/>
        <w:rPr>
          <w:rFonts w:ascii="Cambria" w:eastAsia="SimSun" w:hAnsi="Cambria" w:cs="font432" w:hint="eastAsia"/>
          <w:sz w:val="24"/>
          <w:szCs w:val="24"/>
        </w:rPr>
      </w:pPr>
    </w:p>
    <w:p w14:paraId="5D7A0E66" w14:textId="77777777" w:rsidR="009701C7" w:rsidRPr="00FC6CB4" w:rsidRDefault="00FC6CB4" w:rsidP="00FC6CB4">
      <w:pPr>
        <w:pStyle w:val="ListParagraph"/>
        <w:spacing w:line="240" w:lineRule="auto"/>
        <w:ind w:firstLine="480"/>
        <w:rPr>
          <w:rFonts w:ascii="Cambria" w:eastAsia="SimSun" w:hAnsi="Cambria" w:cs="font432"/>
          <w:sz w:val="24"/>
          <w:szCs w:val="24"/>
        </w:rPr>
      </w:pPr>
      <w:r w:rsidRPr="00FC6CB4">
        <w:rPr>
          <w:rFonts w:ascii="Cambria" w:eastAsia="SimSun" w:hAnsi="Cambria" w:cs="font432" w:hint="eastAsia"/>
          <w:sz w:val="24"/>
          <w:szCs w:val="24"/>
        </w:rPr>
        <w:t>（</w:t>
      </w:r>
      <w:r w:rsidRPr="00FC6CB4">
        <w:rPr>
          <w:rFonts w:ascii="Cambria" w:eastAsia="SimSun" w:hAnsi="Cambria" w:cs="font432" w:hint="eastAsia"/>
          <w:sz w:val="24"/>
          <w:szCs w:val="24"/>
        </w:rPr>
        <w:t>3</w:t>
      </w:r>
      <w:r w:rsidRPr="00FC6CB4">
        <w:rPr>
          <w:rFonts w:ascii="Cambria" w:eastAsia="SimSun" w:hAnsi="Cambria" w:cs="font432" w:hint="eastAsia"/>
          <w:sz w:val="24"/>
          <w:szCs w:val="24"/>
        </w:rPr>
        <w:t>）</w:t>
      </w:r>
      <w:r w:rsidR="009701C7" w:rsidRPr="00FC6CB4">
        <w:rPr>
          <w:rFonts w:ascii="Cambria" w:eastAsia="SimSun" w:hAnsi="Cambria" w:cs="font432"/>
          <w:sz w:val="24"/>
          <w:szCs w:val="24"/>
        </w:rPr>
        <w:t>技术需求</w:t>
      </w:r>
    </w:p>
    <w:p w14:paraId="73CCA2F6" w14:textId="77777777" w:rsidR="00694DF3" w:rsidRDefault="00694DF3" w:rsidP="00694DF3">
      <w:pPr>
        <w:spacing w:line="360" w:lineRule="auto"/>
        <w:ind w:left="420" w:firstLine="420"/>
        <w:rPr>
          <w:rFonts w:ascii="SimSun" w:hAnsi="SimSun" w:hint="eastAsia"/>
          <w:szCs w:val="21"/>
        </w:rPr>
      </w:pPr>
      <w:r w:rsidRPr="00B7717B">
        <w:rPr>
          <w:rFonts w:ascii="SimSun" w:hAnsi="SimSun" w:hint="eastAsia"/>
          <w:szCs w:val="21"/>
        </w:rPr>
        <w:t>流式分发是指</w:t>
      </w:r>
      <w:r>
        <w:rPr>
          <w:rFonts w:ascii="SimSun" w:hAnsi="SimSun" w:hint="eastAsia"/>
          <w:szCs w:val="21"/>
        </w:rPr>
        <w:t>使用</w:t>
      </w:r>
      <w:r>
        <w:rPr>
          <w:rFonts w:ascii="SimSun" w:hAnsi="SimSun" w:hint="eastAsia"/>
          <w:szCs w:val="21"/>
        </w:rPr>
        <w:t>LTE</w:t>
      </w:r>
      <w:r w:rsidRPr="00B7717B">
        <w:rPr>
          <w:rFonts w:ascii="SimSun" w:hAnsi="SimSun" w:hint="eastAsia"/>
          <w:szCs w:val="21"/>
        </w:rPr>
        <w:t>的承载来传输连续性的多媒体数据，例如音频</w:t>
      </w:r>
      <w:r>
        <w:rPr>
          <w:rFonts w:ascii="SimSun" w:hAnsi="SimSun" w:hint="eastAsia"/>
          <w:szCs w:val="21"/>
        </w:rPr>
        <w:t>、</w:t>
      </w:r>
      <w:r w:rsidRPr="00B7717B">
        <w:rPr>
          <w:rFonts w:ascii="SimSun" w:hAnsi="SimSun" w:hint="eastAsia"/>
          <w:szCs w:val="21"/>
        </w:rPr>
        <w:t>视频数据。流式</w:t>
      </w:r>
      <w:r>
        <w:rPr>
          <w:rFonts w:ascii="SimSun" w:hAnsi="SimSun" w:hint="eastAsia"/>
          <w:szCs w:val="21"/>
        </w:rPr>
        <w:t>分发</w:t>
      </w:r>
      <w:r w:rsidRPr="00B7717B">
        <w:rPr>
          <w:rFonts w:ascii="SimSun" w:hAnsi="SimSun" w:hint="eastAsia"/>
          <w:szCs w:val="21"/>
        </w:rPr>
        <w:t>的方式特别适用于</w:t>
      </w:r>
      <w:r>
        <w:rPr>
          <w:rFonts w:ascii="SimSun" w:hAnsi="SimSun" w:hint="eastAsia"/>
          <w:szCs w:val="21"/>
        </w:rPr>
        <w:t>实时</w:t>
      </w:r>
      <w:r w:rsidRPr="00B7717B">
        <w:rPr>
          <w:rFonts w:ascii="SimSun" w:hAnsi="SimSun" w:hint="eastAsia"/>
          <w:szCs w:val="21"/>
        </w:rPr>
        <w:t>流媒体数据的广播发送。</w:t>
      </w:r>
    </w:p>
    <w:p w14:paraId="0C949D7F" w14:textId="77777777" w:rsidR="00694DF3" w:rsidRPr="004C1908" w:rsidRDefault="00694DF3" w:rsidP="00694DF3">
      <w:pPr>
        <w:spacing w:line="360" w:lineRule="auto"/>
        <w:ind w:left="420" w:firstLine="420"/>
        <w:rPr>
          <w:rFonts w:ascii="SimSun" w:hAnsi="SimSun" w:hint="eastAsia"/>
          <w:szCs w:val="21"/>
        </w:rPr>
      </w:pPr>
      <w:r w:rsidRPr="00240D7E">
        <w:rPr>
          <w:rFonts w:ascii="SimSun" w:hAnsi="SimSun" w:hint="eastAsia"/>
          <w:szCs w:val="21"/>
        </w:rPr>
        <w:t>3GPP</w:t>
      </w:r>
      <w:r w:rsidRPr="00240D7E">
        <w:rPr>
          <w:rFonts w:ascii="SimSun" w:hAnsi="SimSun" w:hint="eastAsia"/>
          <w:szCs w:val="21"/>
        </w:rPr>
        <w:t>协议中定义的流式分发</w:t>
      </w:r>
      <w:r>
        <w:rPr>
          <w:rFonts w:ascii="SimSun" w:hAnsi="SimSun" w:hint="eastAsia"/>
          <w:szCs w:val="21"/>
        </w:rPr>
        <w:t>目前特</w:t>
      </w:r>
      <w:r w:rsidRPr="00240D7E">
        <w:rPr>
          <w:rFonts w:ascii="SimSun" w:hAnsi="SimSun" w:hint="eastAsia"/>
          <w:szCs w:val="21"/>
        </w:rPr>
        <w:t>指基于</w:t>
      </w:r>
      <w:r w:rsidRPr="00240D7E">
        <w:rPr>
          <w:rFonts w:ascii="SimSun" w:hAnsi="SimSun" w:hint="eastAsia"/>
          <w:szCs w:val="21"/>
        </w:rPr>
        <w:t>RTP</w:t>
      </w:r>
      <w:r>
        <w:rPr>
          <w:rFonts w:ascii="SimSun" w:hAnsi="SimSun" w:hint="eastAsia"/>
          <w:szCs w:val="21"/>
        </w:rPr>
        <w:t>协议的流媒体分发。</w:t>
      </w:r>
      <w:r w:rsidRPr="00240D7E">
        <w:rPr>
          <w:rFonts w:ascii="SimSun" w:hAnsi="SimSun" w:hint="eastAsia"/>
          <w:szCs w:val="21"/>
        </w:rPr>
        <w:t>本文档中所描述的流式分发是</w:t>
      </w:r>
      <w:r>
        <w:rPr>
          <w:rFonts w:ascii="SimSun" w:hAnsi="SimSun" w:hint="eastAsia"/>
          <w:szCs w:val="21"/>
        </w:rPr>
        <w:t>指</w:t>
      </w:r>
      <w:r w:rsidRPr="00240D7E">
        <w:rPr>
          <w:rFonts w:ascii="SimSun" w:hAnsi="SimSun" w:hint="eastAsia"/>
          <w:szCs w:val="21"/>
        </w:rPr>
        <w:t>基于</w:t>
      </w:r>
      <w:r w:rsidRPr="00240D7E">
        <w:rPr>
          <w:rFonts w:ascii="SimSun" w:hAnsi="SimSun" w:hint="eastAsia"/>
          <w:szCs w:val="21"/>
        </w:rPr>
        <w:t>DASH</w:t>
      </w:r>
      <w:r w:rsidRPr="00240D7E">
        <w:rPr>
          <w:rFonts w:ascii="SimSun" w:hAnsi="SimSun" w:hint="eastAsia"/>
          <w:szCs w:val="21"/>
        </w:rPr>
        <w:t>标准或</w:t>
      </w:r>
      <w:r w:rsidRPr="00240D7E">
        <w:rPr>
          <w:rFonts w:ascii="SimSun" w:hAnsi="SimSun" w:hint="eastAsia"/>
          <w:szCs w:val="21"/>
        </w:rPr>
        <w:t>HLS</w:t>
      </w:r>
      <w:r w:rsidRPr="00240D7E">
        <w:rPr>
          <w:rFonts w:ascii="SimSun" w:hAnsi="SimSun" w:hint="eastAsia"/>
          <w:szCs w:val="21"/>
        </w:rPr>
        <w:t>标准的流媒体数据</w:t>
      </w:r>
      <w:r>
        <w:rPr>
          <w:rFonts w:ascii="SimSun" w:hAnsi="SimSun" w:hint="eastAsia"/>
          <w:szCs w:val="21"/>
        </w:rPr>
        <w:t>分片通过文件</w:t>
      </w:r>
      <w:r w:rsidRPr="00240D7E">
        <w:rPr>
          <w:rFonts w:ascii="SimSun" w:hAnsi="SimSun" w:hint="eastAsia"/>
          <w:szCs w:val="21"/>
        </w:rPr>
        <w:t>分发</w:t>
      </w:r>
      <w:r>
        <w:rPr>
          <w:rFonts w:ascii="SimSun" w:hAnsi="SimSun" w:hint="eastAsia"/>
          <w:szCs w:val="21"/>
        </w:rPr>
        <w:t>方式实现的</w:t>
      </w:r>
      <w:r>
        <w:rPr>
          <w:rFonts w:ascii="SimSun" w:hAnsi="SimSun" w:hint="eastAsia"/>
          <w:szCs w:val="21"/>
        </w:rPr>
        <w:t>(RTP</w:t>
      </w:r>
      <w:r>
        <w:rPr>
          <w:rFonts w:ascii="SimSun" w:hAnsi="SimSun" w:hint="eastAsia"/>
          <w:szCs w:val="21"/>
        </w:rPr>
        <w:t>格式的流式分发，本文档暂不支持</w:t>
      </w:r>
      <w:r>
        <w:rPr>
          <w:rFonts w:ascii="SimSun" w:hAnsi="SimSun" w:hint="eastAsia"/>
          <w:szCs w:val="21"/>
        </w:rPr>
        <w:t>)</w:t>
      </w:r>
      <w:r w:rsidRPr="00240D7E">
        <w:rPr>
          <w:rFonts w:ascii="SimSun" w:hAnsi="SimSun" w:hint="eastAsia"/>
          <w:szCs w:val="21"/>
        </w:rPr>
        <w:t>。具体来说是流媒体数据使用</w:t>
      </w:r>
      <w:r w:rsidRPr="00240D7E">
        <w:rPr>
          <w:rFonts w:ascii="SimSun" w:hAnsi="SimSun" w:hint="eastAsia"/>
          <w:szCs w:val="21"/>
        </w:rPr>
        <w:t>DASH</w:t>
      </w:r>
      <w:r w:rsidRPr="00240D7E">
        <w:rPr>
          <w:rFonts w:ascii="SimSun" w:hAnsi="SimSun" w:hint="eastAsia"/>
          <w:szCs w:val="21"/>
        </w:rPr>
        <w:t>分片或者</w:t>
      </w:r>
      <w:r w:rsidRPr="00240D7E">
        <w:rPr>
          <w:rFonts w:ascii="SimSun" w:hAnsi="SimSun" w:hint="eastAsia"/>
          <w:szCs w:val="21"/>
        </w:rPr>
        <w:t>HLS</w:t>
      </w:r>
      <w:r w:rsidRPr="00240D7E">
        <w:rPr>
          <w:rFonts w:ascii="SimSun" w:hAnsi="SimSun" w:hint="eastAsia"/>
          <w:szCs w:val="21"/>
        </w:rPr>
        <w:t>分片的格式</w:t>
      </w:r>
      <w:r>
        <w:rPr>
          <w:rFonts w:ascii="SimSun" w:hAnsi="SimSun" w:hint="eastAsia"/>
          <w:szCs w:val="21"/>
        </w:rPr>
        <w:t>进行切片</w:t>
      </w:r>
      <w:r w:rsidRPr="00240D7E">
        <w:rPr>
          <w:rFonts w:ascii="SimSun" w:hAnsi="SimSun" w:hint="eastAsia"/>
          <w:szCs w:val="21"/>
        </w:rPr>
        <w:t>，</w:t>
      </w:r>
      <w:r>
        <w:rPr>
          <w:rFonts w:ascii="SimSun" w:hAnsi="SimSun" w:hint="eastAsia"/>
          <w:szCs w:val="21"/>
        </w:rPr>
        <w:t>然后</w:t>
      </w:r>
      <w:r w:rsidRPr="00240D7E">
        <w:rPr>
          <w:rFonts w:ascii="SimSun" w:hAnsi="SimSun" w:hint="eastAsia"/>
          <w:szCs w:val="21"/>
        </w:rPr>
        <w:t>将分片用文件</w:t>
      </w:r>
      <w:r>
        <w:rPr>
          <w:rFonts w:ascii="SimSun" w:hAnsi="SimSun" w:hint="eastAsia"/>
          <w:szCs w:val="21"/>
        </w:rPr>
        <w:t>分发</w:t>
      </w:r>
      <w:r w:rsidRPr="00240D7E">
        <w:rPr>
          <w:rFonts w:ascii="SimSun" w:hAnsi="SimSun" w:hint="eastAsia"/>
          <w:szCs w:val="21"/>
        </w:rPr>
        <w:t>方式通过</w:t>
      </w:r>
      <w:r>
        <w:rPr>
          <w:rFonts w:ascii="SimSun" w:hAnsi="SimSun" w:hint="eastAsia"/>
          <w:szCs w:val="21"/>
        </w:rPr>
        <w:t>LTE</w:t>
      </w:r>
      <w:r w:rsidRPr="00240D7E">
        <w:rPr>
          <w:rFonts w:ascii="SimSun" w:hAnsi="SimSun" w:hint="eastAsia"/>
          <w:szCs w:val="21"/>
        </w:rPr>
        <w:t>承载发送到接收终端上。</w:t>
      </w:r>
      <w:r w:rsidRPr="009C6302">
        <w:rPr>
          <w:rFonts w:ascii="SimSun" w:hAnsi="SimSun" w:hint="eastAsia"/>
          <w:szCs w:val="21"/>
        </w:rPr>
        <w:t>终端在接收到分片文件后，可根据</w:t>
      </w:r>
      <w:r>
        <w:rPr>
          <w:rFonts w:hint="eastAsia"/>
        </w:rPr>
        <w:t>媒体描述分片中</w:t>
      </w:r>
      <w:r w:rsidRPr="009C6302">
        <w:rPr>
          <w:rFonts w:ascii="SimSun" w:hAnsi="SimSun" w:hint="eastAsia"/>
          <w:szCs w:val="21"/>
        </w:rPr>
        <w:t>的时序信息来播放分片文件。</w:t>
      </w:r>
    </w:p>
    <w:p w14:paraId="3C6ADACB" w14:textId="77777777" w:rsidR="00694DF3" w:rsidRDefault="00694DF3" w:rsidP="00694DF3">
      <w:pPr>
        <w:spacing w:line="360" w:lineRule="auto"/>
        <w:ind w:left="420" w:firstLine="420"/>
        <w:rPr>
          <w:rFonts w:ascii="SimSun" w:hAnsi="SimSun" w:hint="eastAsia"/>
          <w:szCs w:val="21"/>
        </w:rPr>
      </w:pPr>
      <w:r>
        <w:rPr>
          <w:rFonts w:ascii="SimSun" w:hAnsi="SimSun" w:hint="eastAsia"/>
          <w:szCs w:val="21"/>
        </w:rPr>
        <w:t>从本质上说，本文档所支持的流式分发就是文件分发。</w:t>
      </w:r>
    </w:p>
    <w:p w14:paraId="6A58666D" w14:textId="231FC0D9" w:rsidR="00694DF3" w:rsidRDefault="00694DF3" w:rsidP="00694DF3">
      <w:pPr>
        <w:spacing w:line="360" w:lineRule="auto"/>
        <w:ind w:left="420" w:firstLine="420"/>
        <w:rPr>
          <w:rFonts w:ascii="SimSun" w:hAnsi="SimSun"/>
          <w:szCs w:val="21"/>
        </w:rPr>
      </w:pPr>
      <w:r>
        <w:rPr>
          <w:rFonts w:ascii="SimSun" w:hAnsi="SimSun" w:hint="eastAsia"/>
          <w:szCs w:val="21"/>
        </w:rPr>
        <w:t>在</w:t>
      </w:r>
      <w:r>
        <w:rPr>
          <w:rFonts w:ascii="SimSun" w:hAnsi="SimSun" w:hint="eastAsia"/>
          <w:szCs w:val="21"/>
        </w:rPr>
        <w:t>HTTP</w:t>
      </w:r>
      <w:r>
        <w:rPr>
          <w:rFonts w:ascii="SimSun" w:hAnsi="SimSun" w:hint="eastAsia"/>
          <w:szCs w:val="21"/>
        </w:rPr>
        <w:t>流媒体技术中，</w:t>
      </w:r>
      <w:r w:rsidRPr="00A63F5E">
        <w:rPr>
          <w:rFonts w:ascii="SimSun" w:hAnsi="SimSun" w:hint="eastAsia"/>
          <w:szCs w:val="21"/>
        </w:rPr>
        <w:t>媒体描述文件用于描述媒体分片文件的流媒体数据特征</w:t>
      </w:r>
      <w:r>
        <w:rPr>
          <w:rFonts w:ascii="SimSun" w:hAnsi="SimSun" w:hint="eastAsia"/>
          <w:szCs w:val="21"/>
        </w:rPr>
        <w:t>。虽然</w:t>
      </w:r>
      <w:r>
        <w:rPr>
          <w:rFonts w:ascii="SimSun" w:hAnsi="SimSun" w:hint="eastAsia"/>
          <w:szCs w:val="21"/>
        </w:rPr>
        <w:t>HLS</w:t>
      </w:r>
      <w:r>
        <w:rPr>
          <w:rFonts w:ascii="SimSun" w:hAnsi="SimSun" w:hint="eastAsia"/>
          <w:szCs w:val="21"/>
        </w:rPr>
        <w:t>流媒体的数据源不同于传统</w:t>
      </w:r>
      <w:r>
        <w:rPr>
          <w:rFonts w:ascii="SimSun" w:hAnsi="SimSun" w:hint="eastAsia"/>
          <w:szCs w:val="21"/>
        </w:rPr>
        <w:t>DASH</w:t>
      </w:r>
      <w:r>
        <w:rPr>
          <w:rFonts w:ascii="SimSun" w:hAnsi="SimSun" w:hint="eastAsia"/>
          <w:szCs w:val="21"/>
        </w:rPr>
        <w:t>标准数据源，但根据</w:t>
      </w:r>
      <w:r>
        <w:rPr>
          <w:rFonts w:ascii="SimSun" w:hAnsi="SimSun" w:hint="eastAsia"/>
          <w:szCs w:val="21"/>
        </w:rPr>
        <w:t>DASH</w:t>
      </w:r>
      <w:r>
        <w:rPr>
          <w:rFonts w:ascii="SimSun" w:hAnsi="SimSun" w:hint="eastAsia"/>
          <w:szCs w:val="21"/>
        </w:rPr>
        <w:t>标准，</w:t>
      </w:r>
      <w:r>
        <w:rPr>
          <w:rFonts w:ascii="SimSun" w:hAnsi="SimSun" w:hint="eastAsia"/>
          <w:szCs w:val="21"/>
        </w:rPr>
        <w:t>MPD</w:t>
      </w:r>
      <w:r>
        <w:rPr>
          <w:rFonts w:ascii="SimSun" w:hAnsi="SimSun" w:hint="eastAsia"/>
          <w:szCs w:val="21"/>
        </w:rPr>
        <w:t>是一种可扩展的媒体描述格式，能支持对多种媒体容器类型的描述，其中就包含了</w:t>
      </w:r>
      <w:r>
        <w:rPr>
          <w:rFonts w:ascii="SimSun" w:hAnsi="SimSun" w:hint="eastAsia"/>
          <w:szCs w:val="21"/>
        </w:rPr>
        <w:t>HLS</w:t>
      </w:r>
      <w:r>
        <w:rPr>
          <w:rFonts w:ascii="SimSun" w:hAnsi="SimSun" w:hint="eastAsia"/>
          <w:szCs w:val="21"/>
        </w:rPr>
        <w:t>的媒体分片格式</w:t>
      </w:r>
      <w:r w:rsidRPr="00784FD6">
        <w:rPr>
          <w:rFonts w:ascii="SimSun" w:hAnsi="SimSun"/>
          <w:szCs w:val="21"/>
        </w:rPr>
        <w:t>MPEG</w:t>
      </w:r>
      <w:r>
        <w:rPr>
          <w:rFonts w:ascii="SimSun" w:hAnsi="SimSun" w:hint="eastAsia"/>
          <w:szCs w:val="21"/>
        </w:rPr>
        <w:t>-</w:t>
      </w:r>
      <w:r w:rsidRPr="00784FD6">
        <w:rPr>
          <w:rFonts w:ascii="SimSun" w:hAnsi="SimSun"/>
          <w:szCs w:val="21"/>
        </w:rPr>
        <w:t>2 TS</w:t>
      </w:r>
      <w:r>
        <w:rPr>
          <w:rFonts w:ascii="SimSun" w:hAnsi="SimSun" w:hint="eastAsia"/>
          <w:szCs w:val="21"/>
        </w:rPr>
        <w:t>。</w:t>
      </w:r>
      <w:r>
        <w:rPr>
          <w:rFonts w:ascii="SimSun" w:hAnsi="SimSun" w:hint="eastAsia"/>
          <w:szCs w:val="21"/>
        </w:rPr>
        <w:t>2010</w:t>
      </w:r>
      <w:r>
        <w:rPr>
          <w:rFonts w:ascii="SimSun" w:hAnsi="SimSun" w:hint="eastAsia"/>
          <w:szCs w:val="21"/>
        </w:rPr>
        <w:t>年</w:t>
      </w:r>
      <w:r>
        <w:rPr>
          <w:rFonts w:ascii="SimSun" w:hAnsi="SimSun" w:hint="eastAsia"/>
          <w:szCs w:val="21"/>
        </w:rPr>
        <w:t>9</w:t>
      </w:r>
      <w:r>
        <w:rPr>
          <w:rFonts w:ascii="SimSun" w:hAnsi="SimSun" w:hint="eastAsia"/>
          <w:szCs w:val="21"/>
        </w:rPr>
        <w:t>月，</w:t>
      </w:r>
      <w:r>
        <w:rPr>
          <w:rFonts w:ascii="SimSun" w:hAnsi="SimSun" w:hint="eastAsia"/>
          <w:szCs w:val="21"/>
        </w:rPr>
        <w:t>MPEG</w:t>
      </w:r>
      <w:r>
        <w:rPr>
          <w:rFonts w:ascii="SimSun" w:hAnsi="SimSun" w:hint="eastAsia"/>
          <w:szCs w:val="21"/>
        </w:rPr>
        <w:t>组织已经正式将对</w:t>
      </w:r>
      <w:r>
        <w:rPr>
          <w:rFonts w:ascii="SimSun" w:hAnsi="SimSun" w:hint="eastAsia"/>
          <w:szCs w:val="21"/>
        </w:rPr>
        <w:t>MPEG-2 TS</w:t>
      </w:r>
      <w:r>
        <w:rPr>
          <w:rFonts w:ascii="SimSun" w:hAnsi="SimSun" w:hint="eastAsia"/>
          <w:szCs w:val="21"/>
        </w:rPr>
        <w:t>格式媒体分片的支持加入到了</w:t>
      </w:r>
      <w:r>
        <w:rPr>
          <w:rFonts w:ascii="SimSun" w:hAnsi="SimSun" w:hint="eastAsia"/>
          <w:szCs w:val="21"/>
        </w:rPr>
        <w:t>DASH</w:t>
      </w:r>
      <w:r>
        <w:rPr>
          <w:rFonts w:ascii="SimSun" w:hAnsi="SimSun" w:hint="eastAsia"/>
          <w:szCs w:val="21"/>
        </w:rPr>
        <w:t>标准中，通过字段</w:t>
      </w:r>
      <w:r w:rsidRPr="00D04F77">
        <w:rPr>
          <w:rFonts w:ascii="SimSun" w:hAnsi="SimSun"/>
          <w:szCs w:val="21"/>
        </w:rPr>
        <w:t>mime</w:t>
      </w:r>
      <w:r w:rsidRPr="00D04F77">
        <w:rPr>
          <w:rFonts w:ascii="SimSun" w:hAnsi="SimSun" w:hint="eastAsia"/>
          <w:szCs w:val="21"/>
        </w:rPr>
        <w:t>T</w:t>
      </w:r>
      <w:r w:rsidRPr="00D04F77">
        <w:rPr>
          <w:rFonts w:ascii="SimSun" w:hAnsi="SimSun"/>
          <w:szCs w:val="21"/>
        </w:rPr>
        <w:t>ype</w:t>
      </w:r>
      <w:r w:rsidRPr="00D04F77">
        <w:rPr>
          <w:rFonts w:ascii="SimSun" w:hAnsi="SimSun" w:hint="eastAsia"/>
          <w:szCs w:val="21"/>
        </w:rPr>
        <w:t>的值来区分媒体分片格式</w:t>
      </w:r>
      <w:r w:rsidRPr="00D04F77">
        <w:rPr>
          <w:rFonts w:ascii="SimSun" w:hAnsi="SimSun" w:hint="eastAsia"/>
          <w:szCs w:val="21"/>
        </w:rPr>
        <w:t>(</w:t>
      </w:r>
      <w:r w:rsidRPr="00D04F77">
        <w:rPr>
          <w:rFonts w:ascii="SimSun" w:hAnsi="SimSun"/>
          <w:szCs w:val="21"/>
        </w:rPr>
        <w:t>video/mp</w:t>
      </w:r>
      <w:r w:rsidRPr="00D04F77">
        <w:rPr>
          <w:rFonts w:ascii="SimSun" w:hAnsi="SimSun" w:hint="eastAsia"/>
          <w:szCs w:val="21"/>
        </w:rPr>
        <w:t>4</w:t>
      </w:r>
      <w:r w:rsidRPr="00D04F77">
        <w:rPr>
          <w:rFonts w:ascii="SimSun" w:hAnsi="SimSun" w:hint="eastAsia"/>
          <w:szCs w:val="21"/>
        </w:rPr>
        <w:t>表示基于</w:t>
      </w:r>
      <w:r w:rsidRPr="00D04F77">
        <w:rPr>
          <w:rFonts w:ascii="SimSun" w:hAnsi="SimSun" w:hint="eastAsia"/>
          <w:szCs w:val="21"/>
        </w:rPr>
        <w:t>ISO</w:t>
      </w:r>
      <w:r w:rsidRPr="00D04F77">
        <w:rPr>
          <w:rFonts w:ascii="SimSun" w:hAnsi="SimSun" w:hint="eastAsia"/>
          <w:szCs w:val="21"/>
        </w:rPr>
        <w:t>的媒体分片，</w:t>
      </w:r>
      <w:r w:rsidRPr="00D04F77">
        <w:rPr>
          <w:rFonts w:ascii="SimSun" w:hAnsi="SimSun" w:hint="eastAsia"/>
          <w:szCs w:val="21"/>
        </w:rPr>
        <w:t>video/mp2t</w:t>
      </w:r>
      <w:r w:rsidRPr="00D04F77">
        <w:rPr>
          <w:rFonts w:ascii="SimSun" w:hAnsi="SimSun" w:hint="eastAsia"/>
          <w:szCs w:val="21"/>
        </w:rPr>
        <w:t>表示基于</w:t>
      </w:r>
      <w:r w:rsidRPr="00D04F77">
        <w:rPr>
          <w:rFonts w:ascii="SimSun" w:hAnsi="SimSun" w:hint="eastAsia"/>
          <w:szCs w:val="21"/>
        </w:rPr>
        <w:t>MPEG-2 TS</w:t>
      </w:r>
      <w:r w:rsidRPr="00D04F77">
        <w:rPr>
          <w:rFonts w:ascii="SimSun" w:hAnsi="SimSun" w:hint="eastAsia"/>
          <w:szCs w:val="21"/>
        </w:rPr>
        <w:t>的媒体分片</w:t>
      </w:r>
      <w:r w:rsidRPr="00D04F77">
        <w:rPr>
          <w:rFonts w:ascii="SimSun" w:hAnsi="SimSun" w:hint="eastAsia"/>
          <w:szCs w:val="21"/>
        </w:rPr>
        <w:t>)</w:t>
      </w:r>
      <w:r>
        <w:rPr>
          <w:rFonts w:ascii="SimSun" w:hAnsi="SimSun" w:hint="eastAsia"/>
          <w:szCs w:val="21"/>
        </w:rPr>
        <w:t>。因此，对于</w:t>
      </w:r>
      <w:r>
        <w:rPr>
          <w:rFonts w:ascii="SimSun" w:hAnsi="SimSun" w:hint="eastAsia"/>
          <w:szCs w:val="21"/>
        </w:rPr>
        <w:t>HLS</w:t>
      </w:r>
      <w:r>
        <w:rPr>
          <w:rFonts w:ascii="SimSun" w:hAnsi="SimSun" w:hint="eastAsia"/>
          <w:szCs w:val="21"/>
        </w:rPr>
        <w:t>流媒体的数据源，若将</w:t>
      </w:r>
      <w:r>
        <w:rPr>
          <w:rFonts w:ascii="SimSun" w:hAnsi="SimSun" w:hint="eastAsia"/>
          <w:szCs w:val="21"/>
        </w:rPr>
        <w:t>HLS</w:t>
      </w:r>
      <w:r>
        <w:rPr>
          <w:rFonts w:ascii="SimSun" w:hAnsi="SimSun" w:hint="eastAsia"/>
          <w:szCs w:val="21"/>
        </w:rPr>
        <w:t>的媒体描述文件</w:t>
      </w:r>
      <w:r>
        <w:rPr>
          <w:rFonts w:ascii="SimSun" w:hAnsi="SimSun" w:hint="eastAsia"/>
          <w:szCs w:val="21"/>
        </w:rPr>
        <w:t>m3u8</w:t>
      </w:r>
      <w:r>
        <w:rPr>
          <w:rFonts w:ascii="SimSun" w:hAnsi="SimSun" w:hint="eastAsia"/>
          <w:szCs w:val="21"/>
        </w:rPr>
        <w:t>文件转换成相同语义的</w:t>
      </w:r>
      <w:r>
        <w:rPr>
          <w:rFonts w:ascii="SimSun" w:hAnsi="SimSun" w:hint="eastAsia"/>
          <w:szCs w:val="21"/>
        </w:rPr>
        <w:t>MPD</w:t>
      </w:r>
      <w:r>
        <w:rPr>
          <w:rFonts w:ascii="SimSun" w:hAnsi="SimSun" w:hint="eastAsia"/>
          <w:szCs w:val="21"/>
        </w:rPr>
        <w:t>文件，则能以</w:t>
      </w:r>
      <w:r>
        <w:rPr>
          <w:rFonts w:ascii="SimSun" w:hAnsi="SimSun" w:hint="eastAsia"/>
          <w:szCs w:val="21"/>
        </w:rPr>
        <w:t>DASH</w:t>
      </w:r>
      <w:r>
        <w:rPr>
          <w:rFonts w:ascii="SimSun" w:hAnsi="SimSun" w:hint="eastAsia"/>
          <w:szCs w:val="21"/>
        </w:rPr>
        <w:t>标准中</w:t>
      </w:r>
      <w:r>
        <w:rPr>
          <w:rFonts w:ascii="SimSun" w:hAnsi="SimSun" w:hint="eastAsia"/>
          <w:szCs w:val="21"/>
        </w:rPr>
        <w:t>MPD</w:t>
      </w:r>
      <w:r>
        <w:rPr>
          <w:rFonts w:ascii="SimSun" w:hAnsi="SimSun" w:hint="eastAsia"/>
          <w:szCs w:val="21"/>
        </w:rPr>
        <w:t>格式来实现对</w:t>
      </w:r>
      <w:r>
        <w:rPr>
          <w:rFonts w:ascii="SimSun" w:hAnsi="SimSun" w:hint="eastAsia"/>
          <w:szCs w:val="21"/>
        </w:rPr>
        <w:t>HLS</w:t>
      </w:r>
      <w:r>
        <w:rPr>
          <w:rFonts w:ascii="SimSun" w:hAnsi="SimSun" w:hint="eastAsia"/>
          <w:szCs w:val="21"/>
        </w:rPr>
        <w:t>数据源的描述，从而通过统一的</w:t>
      </w:r>
      <w:r>
        <w:rPr>
          <w:rFonts w:ascii="SimSun" w:hAnsi="SimSun" w:hint="eastAsia"/>
          <w:szCs w:val="21"/>
        </w:rPr>
        <w:t>DASH</w:t>
      </w:r>
      <w:r>
        <w:rPr>
          <w:rFonts w:ascii="SimSun" w:hAnsi="SimSun" w:hint="eastAsia"/>
          <w:szCs w:val="21"/>
        </w:rPr>
        <w:t>格式来实现流式数据分发。对于</w:t>
      </w:r>
      <w:r>
        <w:rPr>
          <w:rFonts w:ascii="SimSun" w:hAnsi="SimSun" w:hint="eastAsia"/>
          <w:szCs w:val="21"/>
        </w:rPr>
        <w:t>DASH</w:t>
      </w:r>
      <w:r>
        <w:rPr>
          <w:rFonts w:ascii="SimSun" w:hAnsi="SimSun" w:hint="eastAsia"/>
          <w:szCs w:val="21"/>
        </w:rPr>
        <w:t>格式流式数据分发的详细过程，请参考</w:t>
      </w:r>
      <w:r w:rsidR="00553D10">
        <w:rPr>
          <w:rFonts w:ascii="SimSun" w:hAnsi="SimSun" w:hint="eastAsia"/>
          <w:szCs w:val="21"/>
        </w:rPr>
        <w:t>3GPP</w:t>
      </w:r>
      <w:r w:rsidR="00553D10">
        <w:rPr>
          <w:rFonts w:ascii="SimSun" w:hAnsi="SimSun" w:hint="eastAsia"/>
          <w:szCs w:val="21"/>
        </w:rPr>
        <w:t>相关章节</w:t>
      </w:r>
      <w:r>
        <w:rPr>
          <w:rFonts w:ascii="SimSun" w:hAnsi="SimSun" w:hint="eastAsia"/>
          <w:szCs w:val="21"/>
        </w:rPr>
        <w:t>。</w:t>
      </w:r>
    </w:p>
    <w:p w14:paraId="1435FE88" w14:textId="5BC8B783" w:rsidR="000645D8" w:rsidRPr="00C739DE" w:rsidRDefault="000645D8" w:rsidP="00694DF3">
      <w:pPr>
        <w:spacing w:line="360" w:lineRule="auto"/>
        <w:ind w:left="420" w:firstLine="420"/>
        <w:rPr>
          <w:rFonts w:ascii="SimSun" w:hAnsi="SimSun" w:hint="eastAsia"/>
          <w:szCs w:val="21"/>
        </w:rPr>
      </w:pPr>
      <w:r>
        <w:rPr>
          <w:rFonts w:ascii="SimSun" w:hAnsi="SimSun" w:hint="eastAsia"/>
          <w:szCs w:val="21"/>
        </w:rPr>
        <w:t>近年来，为了减少</w:t>
      </w:r>
      <w:r>
        <w:rPr>
          <w:rFonts w:ascii="SimSun" w:hAnsi="SimSun" w:hint="eastAsia"/>
          <w:szCs w:val="21"/>
        </w:rPr>
        <w:t>CDN</w:t>
      </w:r>
      <w:r>
        <w:rPr>
          <w:rFonts w:ascii="SimSun" w:hAnsi="SimSun" w:hint="eastAsia"/>
          <w:szCs w:val="21"/>
        </w:rPr>
        <w:t>服务器的存储开销，</w:t>
      </w:r>
      <w:r w:rsidR="00713E48">
        <w:rPr>
          <w:rFonts w:ascii="SimSun" w:hAnsi="SimSun" w:hint="eastAsia"/>
          <w:szCs w:val="21"/>
        </w:rPr>
        <w:t>MPEG</w:t>
      </w:r>
      <w:r w:rsidR="00713E48">
        <w:rPr>
          <w:rFonts w:ascii="SimSun" w:hAnsi="SimSun" w:hint="eastAsia"/>
          <w:szCs w:val="21"/>
        </w:rPr>
        <w:t>开发了同时适用于</w:t>
      </w:r>
      <w:r w:rsidR="00713E48">
        <w:rPr>
          <w:rFonts w:ascii="SimSun" w:hAnsi="SimSun" w:hint="eastAsia"/>
          <w:szCs w:val="21"/>
        </w:rPr>
        <w:t>DASH</w:t>
      </w:r>
      <w:r w:rsidR="00713E48">
        <w:rPr>
          <w:rFonts w:ascii="SimSun" w:hAnsi="SimSun" w:hint="eastAsia"/>
          <w:szCs w:val="21"/>
        </w:rPr>
        <w:t>和</w:t>
      </w:r>
      <w:r w:rsidR="00713E48">
        <w:rPr>
          <w:rFonts w:ascii="SimSun" w:hAnsi="SimSun" w:hint="eastAsia"/>
          <w:szCs w:val="21"/>
        </w:rPr>
        <w:t>HLS</w:t>
      </w:r>
      <w:r w:rsidR="00713E48">
        <w:rPr>
          <w:rFonts w:ascii="SimSun" w:hAnsi="SimSun" w:hint="eastAsia"/>
          <w:szCs w:val="21"/>
        </w:rPr>
        <w:t>传输协议的</w:t>
      </w:r>
      <w:r w:rsidR="00713E48">
        <w:rPr>
          <w:rFonts w:ascii="SimSun" w:hAnsi="SimSun" w:hint="eastAsia"/>
          <w:szCs w:val="21"/>
        </w:rPr>
        <w:t>CMAF</w:t>
      </w:r>
      <w:r w:rsidR="00713E48">
        <w:rPr>
          <w:rFonts w:ascii="SimSun" w:hAnsi="SimSun" w:hint="eastAsia"/>
          <w:szCs w:val="21"/>
        </w:rPr>
        <w:t>封装方式。同时，</w:t>
      </w:r>
      <w:r w:rsidR="00713E48">
        <w:rPr>
          <w:rFonts w:ascii="SimSun" w:hAnsi="SimSun" w:hint="eastAsia"/>
          <w:szCs w:val="21"/>
        </w:rPr>
        <w:t>CMAF</w:t>
      </w:r>
      <w:r w:rsidR="00713E48">
        <w:rPr>
          <w:rFonts w:ascii="SimSun" w:hAnsi="SimSun" w:hint="eastAsia"/>
          <w:szCs w:val="21"/>
        </w:rPr>
        <w:t>通过降低封包大小，提供了低时延传输的方式</w:t>
      </w:r>
      <w:r w:rsidR="006B0057">
        <w:rPr>
          <w:rFonts w:ascii="SimSun" w:hAnsi="SimSun" w:hint="eastAsia"/>
          <w:szCs w:val="21"/>
        </w:rPr>
        <w:t>，为将时延降低到秒级提供了可能性。</w:t>
      </w:r>
    </w:p>
    <w:p w14:paraId="5D7A0E6A" w14:textId="77777777" w:rsidR="009701C7" w:rsidRDefault="009701C7" w:rsidP="009701C7">
      <w:pPr>
        <w:ind w:firstLineChars="0" w:firstLine="0"/>
      </w:pPr>
    </w:p>
    <w:p w14:paraId="5D7A0E6B" w14:textId="77777777" w:rsidR="00F7530E" w:rsidRDefault="00FC6CB4" w:rsidP="0035560B">
      <w:pPr>
        <w:pStyle w:val="ListParagraph"/>
        <w:spacing w:line="360" w:lineRule="auto"/>
        <w:ind w:firstLineChars="0" w:firstLine="0"/>
        <w:rPr>
          <w:rFonts w:ascii="Cambria" w:eastAsia="SimSun" w:hAnsi="Cambria" w:cs="font432"/>
          <w:sz w:val="28"/>
          <w:szCs w:val="28"/>
        </w:rPr>
      </w:pPr>
      <w:r>
        <w:rPr>
          <w:rFonts w:ascii="Cambria" w:eastAsia="SimSun" w:hAnsi="Cambria" w:cs="font432"/>
          <w:sz w:val="28"/>
          <w:szCs w:val="28"/>
        </w:rPr>
        <w:t>3</w:t>
      </w:r>
      <w:r w:rsidR="007B2EE3">
        <w:rPr>
          <w:rFonts w:ascii="Cambria" w:eastAsia="SimSun" w:hAnsi="Cambria" w:cs="font432" w:hint="eastAsia"/>
          <w:sz w:val="28"/>
          <w:szCs w:val="28"/>
        </w:rPr>
        <w:t xml:space="preserve"> </w:t>
      </w:r>
      <w:r w:rsidR="00F7530E" w:rsidRPr="00B14E70">
        <w:rPr>
          <w:rFonts w:ascii="Cambria" w:eastAsia="SimSun" w:hAnsi="Cambria" w:cs="font432" w:hint="eastAsia"/>
          <w:sz w:val="28"/>
          <w:szCs w:val="28"/>
        </w:rPr>
        <w:t>结论</w:t>
      </w:r>
    </w:p>
    <w:p w14:paraId="0FF29EDB" w14:textId="77777777" w:rsidR="00F03F7E" w:rsidRPr="00B14E70" w:rsidRDefault="00F03F7E" w:rsidP="00F03F7E">
      <w:pPr>
        <w:ind w:firstLine="420"/>
      </w:pPr>
      <w:r>
        <w:rPr>
          <w:rFonts w:hint="eastAsia"/>
        </w:rPr>
        <w:t>数据广播类业务是</w:t>
      </w:r>
      <w:r>
        <w:t>5</w:t>
      </w:r>
      <w:r>
        <w:rPr>
          <w:rFonts w:hint="eastAsia"/>
        </w:rPr>
        <w:t>G广播业务的重要使用场景，其中包括软件空口升级、公共服务类信息分发等用例。这类业务通常具有时延要求不太高，数据量大小区间较大，到达终端数量较大的特点。5G广播技术采用FLUTE</w:t>
      </w:r>
      <w:r w:rsidRPr="00634E31">
        <w:rPr>
          <w:rFonts w:ascii="SimSun" w:hAnsi="SimSun" w:hint="eastAsia"/>
          <w:szCs w:val="21"/>
        </w:rPr>
        <w:t>协议</w:t>
      </w:r>
      <w:r>
        <w:rPr>
          <w:rFonts w:ascii="SimSun" w:hAnsi="SimSun" w:hint="eastAsia"/>
          <w:szCs w:val="21"/>
        </w:rPr>
        <w:t>进行文件的传输与管理，可以有效的解决传输效率、可靠性等问题。</w:t>
      </w:r>
    </w:p>
    <w:p w14:paraId="5D7A0E6C" w14:textId="77777777" w:rsidR="007B2EE3" w:rsidRPr="00B14E70" w:rsidRDefault="007B2EE3" w:rsidP="0035560B">
      <w:pPr>
        <w:ind w:firstLine="420"/>
      </w:pPr>
    </w:p>
    <w:p w14:paraId="5D7A0E6D" w14:textId="77777777" w:rsidR="00F7530E" w:rsidRPr="00B14E70" w:rsidRDefault="00FC6CB4" w:rsidP="0035560B">
      <w:pPr>
        <w:pStyle w:val="ListParagraph"/>
        <w:spacing w:line="360" w:lineRule="auto"/>
        <w:ind w:firstLineChars="0" w:firstLine="0"/>
        <w:rPr>
          <w:rFonts w:ascii="Cambria" w:eastAsia="SimSun" w:hAnsi="Cambria" w:cs="font432"/>
          <w:sz w:val="28"/>
          <w:szCs w:val="28"/>
        </w:rPr>
      </w:pPr>
      <w:r>
        <w:rPr>
          <w:rFonts w:ascii="Cambria" w:eastAsia="SimSun" w:hAnsi="Cambria" w:cs="font432"/>
          <w:sz w:val="28"/>
          <w:szCs w:val="28"/>
        </w:rPr>
        <w:t>4</w:t>
      </w:r>
      <w:r w:rsidR="007B2EE3">
        <w:rPr>
          <w:rFonts w:ascii="Cambria" w:eastAsia="SimSun" w:hAnsi="Cambria" w:cs="font432" w:hint="eastAsia"/>
          <w:sz w:val="28"/>
          <w:szCs w:val="28"/>
        </w:rPr>
        <w:t xml:space="preserve"> </w:t>
      </w:r>
      <w:r w:rsidR="00F7530E" w:rsidRPr="00B14E70">
        <w:rPr>
          <w:rFonts w:ascii="Cambria" w:eastAsia="SimSun" w:hAnsi="Cambria" w:cs="font432" w:hint="eastAsia"/>
          <w:sz w:val="28"/>
          <w:szCs w:val="28"/>
        </w:rPr>
        <w:t>参考文献</w:t>
      </w:r>
    </w:p>
    <w:p w14:paraId="664D442E" w14:textId="1621BA9B" w:rsidR="005C28A3" w:rsidRPr="005C28A3" w:rsidRDefault="005C28A3" w:rsidP="005C28A3">
      <w:pPr>
        <w:pStyle w:val="ListParagraph"/>
        <w:numPr>
          <w:ilvl w:val="0"/>
          <w:numId w:val="3"/>
        </w:numPr>
        <w:spacing w:line="360" w:lineRule="auto"/>
        <w:ind w:firstLineChars="0"/>
        <w:rPr>
          <w:rFonts w:ascii="Cambria" w:eastAsia="SimSun" w:hAnsi="Cambria" w:cs="font432"/>
          <w:sz w:val="28"/>
          <w:szCs w:val="28"/>
        </w:rPr>
      </w:pPr>
      <w:bookmarkStart w:id="3" w:name="_Ref48409777"/>
      <w:r>
        <w:rPr>
          <w:rFonts w:hint="eastAsia"/>
        </w:rPr>
        <w:t>RFC 3926,</w:t>
      </w:r>
      <w:r w:rsidRPr="000D3936">
        <w:t xml:space="preserve"> </w:t>
      </w:r>
      <w:r w:rsidRPr="006010E5">
        <w:t xml:space="preserve">FLUTE </w:t>
      </w:r>
      <w:r>
        <w:t>-</w:t>
      </w:r>
      <w:r w:rsidRPr="006010E5">
        <w:t xml:space="preserve"> File Delivery over Unidirectional Transport</w:t>
      </w:r>
      <w:r>
        <w:t>,</w:t>
      </w:r>
      <w:r w:rsidRPr="000D3936">
        <w:rPr>
          <w:rFonts w:hint="eastAsia"/>
        </w:rPr>
        <w:t xml:space="preserve"> </w:t>
      </w:r>
      <w:r>
        <w:rPr>
          <w:rFonts w:hint="eastAsia"/>
        </w:rPr>
        <w:t>IETF</w:t>
      </w:r>
      <w:bookmarkEnd w:id="3"/>
    </w:p>
    <w:p w14:paraId="27009943" w14:textId="7FEC0857" w:rsidR="005C28A3" w:rsidRPr="003C3099" w:rsidRDefault="003C3099" w:rsidP="005C28A3">
      <w:pPr>
        <w:pStyle w:val="ListParagraph"/>
        <w:numPr>
          <w:ilvl w:val="0"/>
          <w:numId w:val="3"/>
        </w:numPr>
        <w:spacing w:line="360" w:lineRule="auto"/>
        <w:ind w:firstLineChars="0"/>
        <w:rPr>
          <w:rFonts w:ascii="Cambria" w:eastAsia="SimSun" w:hAnsi="Cambria" w:cs="font432"/>
          <w:sz w:val="28"/>
          <w:szCs w:val="28"/>
        </w:rPr>
      </w:pPr>
      <w:bookmarkStart w:id="4" w:name="_Ref48415837"/>
      <w:r>
        <w:rPr>
          <w:rFonts w:hint="eastAsia"/>
        </w:rPr>
        <w:t>I</w:t>
      </w:r>
      <w:r w:rsidRPr="00356EBF">
        <w:t>SO/IEC 23009-1</w:t>
      </w:r>
      <w:r>
        <w:rPr>
          <w:rFonts w:hint="eastAsia"/>
        </w:rPr>
        <w:t>:2012(E)</w:t>
      </w:r>
      <w:r>
        <w:rPr>
          <w:rFonts w:hint="eastAsia"/>
        </w:rPr>
        <w:t>,</w:t>
      </w:r>
      <w:r w:rsidRPr="003C3099">
        <w:t xml:space="preserve"> </w:t>
      </w:r>
      <w:r w:rsidRPr="00356EBF">
        <w:t xml:space="preserve">Information technology – Dynamic adaptive streaming over HTTP (DASH) – Part 1: Media presentation </w:t>
      </w:r>
      <w:r>
        <w:t>description and segment formats</w:t>
      </w:r>
      <w:r>
        <w:t>, ISO</w:t>
      </w:r>
      <w:bookmarkEnd w:id="4"/>
    </w:p>
    <w:p w14:paraId="1D08DEEE" w14:textId="2793D370" w:rsidR="003C3099" w:rsidRPr="000D3936" w:rsidRDefault="003C3099" w:rsidP="005C28A3">
      <w:pPr>
        <w:pStyle w:val="ListParagraph"/>
        <w:numPr>
          <w:ilvl w:val="0"/>
          <w:numId w:val="3"/>
        </w:numPr>
        <w:spacing w:line="360" w:lineRule="auto"/>
        <w:ind w:firstLineChars="0"/>
        <w:rPr>
          <w:rFonts w:ascii="Cambria" w:eastAsia="SimSun" w:hAnsi="Cambria" w:cs="font432"/>
          <w:sz w:val="28"/>
          <w:szCs w:val="28"/>
        </w:rPr>
      </w:pPr>
      <w:bookmarkStart w:id="5" w:name="_Ref48415840"/>
      <w:r w:rsidRPr="005D4235">
        <w:t>draft-pantos-http-live-streaming-14</w:t>
      </w:r>
      <w:r>
        <w:t xml:space="preserve">, </w:t>
      </w:r>
      <w:r w:rsidRPr="005D4235">
        <w:t>HTTP Live Streaming</w:t>
      </w:r>
      <w:r>
        <w:t>, IETF</w:t>
      </w:r>
      <w:bookmarkEnd w:id="5"/>
    </w:p>
    <w:p w14:paraId="5D7A0E6E" w14:textId="77777777" w:rsidR="00F7530E" w:rsidRPr="00FC6CB4" w:rsidRDefault="00F7530E" w:rsidP="0035560B">
      <w:pPr>
        <w:ind w:firstLine="420"/>
      </w:pPr>
    </w:p>
    <w:p w14:paraId="5D7A0E6F" w14:textId="77777777" w:rsidR="009701C7" w:rsidRPr="009701C7" w:rsidRDefault="009701C7" w:rsidP="009701C7">
      <w:pPr>
        <w:spacing w:beforeLines="50" w:before="156" w:line="360" w:lineRule="auto"/>
        <w:ind w:firstLine="480"/>
        <w:rPr>
          <w:rFonts w:ascii="SimSun" w:eastAsia="SimSun" w:hAnsi="SimSun"/>
          <w:sz w:val="24"/>
          <w:szCs w:val="24"/>
        </w:rPr>
      </w:pPr>
      <w:r w:rsidRPr="009701C7">
        <w:rPr>
          <w:rFonts w:ascii="SimSun" w:eastAsia="SimSun" w:hAnsi="SimSun" w:hint="eastAsia"/>
          <w:sz w:val="24"/>
          <w:szCs w:val="24"/>
          <w:highlight w:val="yellow"/>
        </w:rPr>
        <w:t>提案</w:t>
      </w:r>
      <w:r w:rsidRPr="009701C7">
        <w:rPr>
          <w:rFonts w:ascii="SimSun" w:eastAsia="SimSun" w:hAnsi="SimSun"/>
          <w:sz w:val="24"/>
          <w:szCs w:val="24"/>
          <w:highlight w:val="yellow"/>
        </w:rPr>
        <w:t>文档请</w:t>
      </w:r>
      <w:r w:rsidR="002008F5">
        <w:rPr>
          <w:rFonts w:ascii="SimSun" w:eastAsia="SimSun" w:hAnsi="SimSun" w:hint="eastAsia"/>
          <w:sz w:val="24"/>
          <w:szCs w:val="24"/>
          <w:highlight w:val="yellow"/>
        </w:rPr>
        <w:t>2020年</w:t>
      </w:r>
      <w:r w:rsidRPr="009701C7">
        <w:rPr>
          <w:rFonts w:ascii="SimSun" w:eastAsia="SimSun" w:hAnsi="SimSun" w:hint="eastAsia"/>
          <w:sz w:val="24"/>
          <w:szCs w:val="24"/>
          <w:highlight w:val="yellow"/>
        </w:rPr>
        <w:t>8月21日</w:t>
      </w:r>
      <w:r w:rsidRPr="009701C7">
        <w:rPr>
          <w:rFonts w:ascii="SimSun" w:eastAsia="SimSun" w:hAnsi="SimSun"/>
          <w:sz w:val="24"/>
          <w:szCs w:val="24"/>
          <w:highlight w:val="yellow"/>
        </w:rPr>
        <w:t>之前提交，谢谢！</w:t>
      </w:r>
    </w:p>
    <w:p w14:paraId="5D7A0E70" w14:textId="77777777" w:rsidR="009701C7" w:rsidRPr="009701C7" w:rsidRDefault="009701C7" w:rsidP="00F7530E">
      <w:pPr>
        <w:ind w:firstLineChars="0"/>
      </w:pPr>
    </w:p>
    <w:p w14:paraId="5D7A0E71" w14:textId="77777777" w:rsidR="00F7530E" w:rsidRPr="0035560B" w:rsidRDefault="00F7530E" w:rsidP="00F7530E">
      <w:pPr>
        <w:widowControl w:val="0"/>
        <w:spacing w:line="240" w:lineRule="auto"/>
        <w:ind w:firstLineChars="0" w:firstLine="0"/>
        <w:rPr>
          <w:rFonts w:ascii="Cambria" w:eastAsia="SimSun" w:hAnsi="Cambria"/>
          <w:szCs w:val="24"/>
        </w:rPr>
      </w:pPr>
      <w:bookmarkStart w:id="6" w:name="OLE_LINK5"/>
      <w:bookmarkStart w:id="7" w:name="OLE_LINK6"/>
      <w:bookmarkStart w:id="8" w:name="OLE_LINK7"/>
      <w:r w:rsidRPr="0035560B">
        <w:rPr>
          <w:rFonts w:ascii="Cambria" w:eastAsia="SimSun" w:hAnsi="Cambria" w:hint="eastAsia"/>
          <w:szCs w:val="24"/>
        </w:rPr>
        <w:t>注：</w:t>
      </w:r>
    </w:p>
    <w:p w14:paraId="5D7A0E72" w14:textId="77777777" w:rsidR="00F7530E" w:rsidRPr="0035560B" w:rsidRDefault="00F7530E" w:rsidP="00F7530E">
      <w:pPr>
        <w:widowControl w:val="0"/>
        <w:spacing w:line="240" w:lineRule="auto"/>
        <w:ind w:firstLineChars="0" w:firstLine="420"/>
        <w:rPr>
          <w:rFonts w:ascii="Cambria" w:eastAsia="SimSun" w:hAnsi="Cambria"/>
          <w:szCs w:val="24"/>
        </w:rPr>
      </w:pPr>
      <w:r w:rsidRPr="0035560B">
        <w:rPr>
          <w:rFonts w:ascii="Cambria" w:eastAsia="SimSun" w:hAnsi="Cambria"/>
          <w:szCs w:val="24"/>
        </w:rPr>
        <w:t>1</w:t>
      </w:r>
      <w:r w:rsidRPr="0035560B">
        <w:rPr>
          <w:rFonts w:ascii="Cambria" w:eastAsia="SimSun" w:hAnsi="Cambria" w:hint="eastAsia"/>
          <w:szCs w:val="24"/>
        </w:rPr>
        <w:t>、提案由</w:t>
      </w:r>
      <w:r w:rsidR="00AB3D8A">
        <w:rPr>
          <w:rFonts w:ascii="Cambria" w:eastAsia="SimSun" w:hAnsi="Cambria" w:hint="eastAsia"/>
          <w:szCs w:val="24"/>
        </w:rPr>
        <w:t>标准组参与</w:t>
      </w:r>
      <w:r w:rsidRPr="0035560B">
        <w:rPr>
          <w:rFonts w:ascii="Cambria" w:eastAsia="SimSun" w:hAnsi="Cambria" w:hint="eastAsia"/>
          <w:szCs w:val="24"/>
        </w:rPr>
        <w:t>单位撰写提交。</w:t>
      </w:r>
    </w:p>
    <w:p w14:paraId="5D7A0E73" w14:textId="77777777" w:rsidR="00B3249D" w:rsidRPr="0035560B" w:rsidRDefault="00F7530E" w:rsidP="002929B8">
      <w:pPr>
        <w:widowControl w:val="0"/>
        <w:spacing w:line="240" w:lineRule="auto"/>
        <w:ind w:firstLineChars="0" w:firstLine="420"/>
        <w:rPr>
          <w:rFonts w:ascii="Cambria" w:eastAsia="SimSun" w:hAnsi="Cambria"/>
          <w:color w:val="FF0000"/>
          <w:szCs w:val="24"/>
        </w:rPr>
      </w:pPr>
      <w:r w:rsidRPr="0035560B">
        <w:rPr>
          <w:rFonts w:ascii="Cambria" w:eastAsia="SimSun" w:hAnsi="Cambria"/>
          <w:color w:val="FF0000"/>
          <w:szCs w:val="24"/>
        </w:rPr>
        <w:t>2</w:t>
      </w:r>
      <w:r w:rsidRPr="0035560B">
        <w:rPr>
          <w:rFonts w:ascii="Cambria" w:eastAsia="SimSun" w:hAnsi="Cambria" w:hint="eastAsia"/>
          <w:color w:val="FF0000"/>
          <w:szCs w:val="24"/>
        </w:rPr>
        <w:t>、</w:t>
      </w:r>
      <w:r w:rsidR="00B14E70" w:rsidRPr="0035560B">
        <w:rPr>
          <w:rFonts w:ascii="Cambria" w:eastAsia="SimSun" w:hAnsi="Cambria" w:hint="eastAsia"/>
          <w:color w:val="FF0000"/>
          <w:szCs w:val="24"/>
        </w:rPr>
        <w:t>提案</w:t>
      </w:r>
      <w:r w:rsidRPr="0035560B">
        <w:rPr>
          <w:rFonts w:ascii="Cambria" w:eastAsia="SimSun" w:hAnsi="Cambria" w:hint="eastAsia"/>
          <w:color w:val="FF0000"/>
          <w:szCs w:val="24"/>
        </w:rPr>
        <w:t>编号为</w:t>
      </w:r>
      <w:r w:rsidRPr="0035560B">
        <w:rPr>
          <w:rFonts w:ascii="Cambria" w:eastAsia="SimSun" w:hAnsi="Cambria"/>
          <w:color w:val="FF0000"/>
          <w:szCs w:val="24"/>
        </w:rPr>
        <w:t>“</w:t>
      </w:r>
      <w:r w:rsidR="00C402A2" w:rsidRPr="0035560B">
        <w:rPr>
          <w:rFonts w:ascii="Cambria" w:eastAsia="SimSun" w:hAnsi="Cambria"/>
          <w:color w:val="FF0000"/>
          <w:szCs w:val="24"/>
        </w:rPr>
        <w:t>WP-D9</w:t>
      </w:r>
      <w:r w:rsidR="00E12909" w:rsidRPr="0035560B">
        <w:rPr>
          <w:rFonts w:ascii="Cambria" w:eastAsia="SimSun" w:hAnsi="Cambria" w:hint="eastAsia"/>
          <w:color w:val="FF0000"/>
          <w:szCs w:val="24"/>
        </w:rPr>
        <w:t>（</w:t>
      </w:r>
      <w:r w:rsidR="00E12909" w:rsidRPr="00F96374">
        <w:rPr>
          <w:rFonts w:ascii="SimSun" w:eastAsia="SimSun" w:hAnsi="SimSun" w:hint="eastAsia"/>
          <w:color w:val="FF0000"/>
          <w:szCs w:val="21"/>
        </w:rPr>
        <w:t>该文档顺序编号，表示“</w:t>
      </w:r>
      <w:r w:rsidR="00E12909" w:rsidRPr="00106044">
        <w:rPr>
          <w:rFonts w:ascii="SimSun" w:eastAsia="SimSun" w:hAnsi="SimSun" w:hint="eastAsia"/>
          <w:color w:val="FF0000"/>
          <w:szCs w:val="21"/>
        </w:rPr>
        <w:t>提案”，此编号固定不变）</w:t>
      </w:r>
      <w:r w:rsidRPr="0035560B">
        <w:rPr>
          <w:rFonts w:ascii="Cambria" w:eastAsia="SimSun" w:hAnsi="Cambria"/>
          <w:color w:val="FF0000"/>
          <w:szCs w:val="24"/>
        </w:rPr>
        <w:t>-NN</w:t>
      </w:r>
      <w:r w:rsidRPr="0035560B">
        <w:rPr>
          <w:rFonts w:ascii="Cambria" w:eastAsia="SimSun" w:hAnsi="Cambria" w:hint="eastAsia"/>
          <w:color w:val="FF0000"/>
          <w:szCs w:val="24"/>
        </w:rPr>
        <w:t>（</w:t>
      </w:r>
      <w:r w:rsidR="00C402A2" w:rsidRPr="0035560B">
        <w:rPr>
          <w:rFonts w:ascii="Cambria" w:eastAsia="SimSun" w:hAnsi="Cambria" w:hint="eastAsia"/>
          <w:color w:val="FF0000"/>
          <w:szCs w:val="24"/>
        </w:rPr>
        <w:t>标准</w:t>
      </w:r>
      <w:r w:rsidR="00B14E70" w:rsidRPr="0035560B">
        <w:rPr>
          <w:rFonts w:ascii="Cambria" w:eastAsia="SimSun" w:hAnsi="Cambria" w:hint="eastAsia"/>
          <w:color w:val="FF0000"/>
          <w:szCs w:val="24"/>
        </w:rPr>
        <w:t>组</w:t>
      </w:r>
      <w:r w:rsidRPr="0035560B">
        <w:rPr>
          <w:rFonts w:ascii="Cambria" w:eastAsia="SimSun" w:hAnsi="Cambria" w:hint="eastAsia"/>
          <w:color w:val="FF0000"/>
          <w:szCs w:val="24"/>
        </w:rPr>
        <w:t>编</w:t>
      </w:r>
      <w:r w:rsidRPr="0035560B">
        <w:rPr>
          <w:rFonts w:ascii="Cambria" w:eastAsia="SimSun" w:hAnsi="Cambria" w:hint="eastAsia"/>
          <w:color w:val="FF0000"/>
          <w:szCs w:val="24"/>
        </w:rPr>
        <w:lastRenderedPageBreak/>
        <w:t>号，</w:t>
      </w:r>
      <w:r w:rsidRPr="0035560B">
        <w:rPr>
          <w:rFonts w:ascii="Cambria" w:eastAsia="SimSun" w:hAnsi="Cambria"/>
          <w:color w:val="FF0000"/>
          <w:szCs w:val="24"/>
        </w:rPr>
        <w:t>2</w:t>
      </w:r>
      <w:r w:rsidRPr="0035560B">
        <w:rPr>
          <w:rFonts w:ascii="Cambria" w:eastAsia="SimSun" w:hAnsi="Cambria" w:hint="eastAsia"/>
          <w:color w:val="FF0000"/>
          <w:szCs w:val="24"/>
        </w:rPr>
        <w:t>位）</w:t>
      </w:r>
      <w:r w:rsidRPr="0035560B">
        <w:rPr>
          <w:rFonts w:ascii="Cambria" w:eastAsia="SimSun" w:hAnsi="Cambria"/>
          <w:color w:val="FF0000"/>
          <w:szCs w:val="24"/>
        </w:rPr>
        <w:t>-</w:t>
      </w:r>
      <w:r w:rsidR="00F96374" w:rsidRPr="0035560B">
        <w:rPr>
          <w:rFonts w:ascii="Cambria" w:eastAsia="SimSun" w:hAnsi="Cambria"/>
          <w:color w:val="FF0000"/>
          <w:szCs w:val="24"/>
        </w:rPr>
        <w:t>SS</w:t>
      </w:r>
      <w:r w:rsidR="00B14E70" w:rsidRPr="0035560B">
        <w:rPr>
          <w:rFonts w:ascii="Cambria" w:eastAsia="SimSun" w:hAnsi="Cambria" w:hint="eastAsia"/>
          <w:color w:val="FF0000"/>
          <w:szCs w:val="24"/>
        </w:rPr>
        <w:t>（提案编号，</w:t>
      </w:r>
      <w:r w:rsidR="00F96374" w:rsidRPr="0035560B">
        <w:rPr>
          <w:rFonts w:ascii="Cambria" w:eastAsia="SimSun" w:hAnsi="Cambria"/>
          <w:color w:val="FF0000"/>
          <w:szCs w:val="24"/>
        </w:rPr>
        <w:t>2</w:t>
      </w:r>
      <w:r w:rsidR="00B14E70" w:rsidRPr="0035560B">
        <w:rPr>
          <w:rFonts w:ascii="Cambria" w:eastAsia="SimSun" w:hAnsi="Cambria" w:hint="eastAsia"/>
          <w:color w:val="FF0000"/>
          <w:szCs w:val="24"/>
        </w:rPr>
        <w:t>位）</w:t>
      </w:r>
      <w:r w:rsidR="00F96374" w:rsidRPr="0035560B">
        <w:rPr>
          <w:rFonts w:ascii="Cambria" w:eastAsia="SimSun" w:hAnsi="Cambria"/>
          <w:color w:val="FF0000"/>
          <w:szCs w:val="24"/>
        </w:rPr>
        <w:t>-</w:t>
      </w:r>
      <w:r w:rsidR="00F96374" w:rsidRPr="0035560B">
        <w:rPr>
          <w:rFonts w:ascii="SimSun" w:eastAsia="SimSun" w:hAnsi="SimSun"/>
          <w:color w:val="FF0000"/>
          <w:szCs w:val="21"/>
        </w:rPr>
        <w:t xml:space="preserve"> vXXx（</w:t>
      </w:r>
      <w:r w:rsidR="00F96374" w:rsidRPr="0035560B">
        <w:rPr>
          <w:rFonts w:ascii="SimSun" w:eastAsia="SimSun" w:hAnsi="SimSun" w:hint="eastAsia"/>
          <w:color w:val="FF0000"/>
          <w:szCs w:val="21"/>
        </w:rPr>
        <w:t>版本</w:t>
      </w:r>
      <w:r w:rsidR="00F96374" w:rsidRPr="0035560B">
        <w:rPr>
          <w:rFonts w:ascii="SimSun" w:eastAsia="SimSun" w:hAnsi="SimSun"/>
          <w:color w:val="FF0000"/>
          <w:szCs w:val="21"/>
        </w:rPr>
        <w:t>号，3位，表示第XX.x</w:t>
      </w:r>
      <w:r w:rsidR="00F96374" w:rsidRPr="0035560B">
        <w:rPr>
          <w:rFonts w:ascii="SimSun" w:eastAsia="SimSun" w:hAnsi="SimSun" w:hint="eastAsia"/>
          <w:color w:val="FF0000"/>
          <w:szCs w:val="21"/>
        </w:rPr>
        <w:t>版本</w:t>
      </w:r>
      <w:r w:rsidR="00F96374" w:rsidRPr="0035560B">
        <w:rPr>
          <w:rFonts w:ascii="SimSun" w:eastAsia="SimSun" w:hAnsi="SimSun"/>
          <w:color w:val="FF0000"/>
          <w:szCs w:val="21"/>
        </w:rPr>
        <w:t>）</w:t>
      </w:r>
      <w:r w:rsidRPr="0035560B">
        <w:rPr>
          <w:rFonts w:ascii="Cambria" w:eastAsia="SimSun" w:hAnsi="Cambria"/>
          <w:color w:val="FF0000"/>
          <w:szCs w:val="24"/>
        </w:rPr>
        <w:t>”</w:t>
      </w:r>
      <w:r w:rsidRPr="0035560B">
        <w:rPr>
          <w:rFonts w:ascii="Cambria" w:eastAsia="SimSun" w:hAnsi="Cambria" w:hint="eastAsia"/>
          <w:color w:val="FF0000"/>
          <w:szCs w:val="24"/>
        </w:rPr>
        <w:t>，比如“</w:t>
      </w:r>
      <w:r w:rsidR="00B14E70" w:rsidRPr="0035560B">
        <w:rPr>
          <w:rFonts w:ascii="Cambria" w:eastAsia="SimSun" w:hAnsi="Cambria"/>
          <w:color w:val="FF0000"/>
          <w:szCs w:val="24"/>
        </w:rPr>
        <w:t>1</w:t>
      </w:r>
      <w:r w:rsidRPr="0035560B">
        <w:rPr>
          <w:rFonts w:ascii="Cambria" w:eastAsia="SimSun" w:hAnsi="Cambria"/>
          <w:color w:val="FF0000"/>
          <w:szCs w:val="24"/>
        </w:rPr>
        <w:t>1</w:t>
      </w:r>
      <w:r w:rsidRPr="0035560B">
        <w:rPr>
          <w:rFonts w:ascii="Cambria" w:eastAsia="SimSun" w:hAnsi="Cambria" w:hint="eastAsia"/>
          <w:color w:val="FF0000"/>
          <w:szCs w:val="24"/>
        </w:rPr>
        <w:t>”号</w:t>
      </w:r>
      <w:r w:rsidR="00C402A2" w:rsidRPr="0035560B">
        <w:rPr>
          <w:rFonts w:ascii="Cambria" w:eastAsia="SimSun" w:hAnsi="Cambria" w:hint="eastAsia"/>
          <w:color w:val="FF0000"/>
          <w:szCs w:val="24"/>
        </w:rPr>
        <w:t>标准组</w:t>
      </w:r>
      <w:r w:rsidR="00B14E70" w:rsidRPr="0035560B">
        <w:rPr>
          <w:rFonts w:ascii="Cambria" w:eastAsia="SimSun" w:hAnsi="Cambria" w:hint="eastAsia"/>
          <w:color w:val="FF0000"/>
          <w:szCs w:val="24"/>
        </w:rPr>
        <w:t>第</w:t>
      </w:r>
      <w:r w:rsidR="00B14E70" w:rsidRPr="0035560B">
        <w:rPr>
          <w:rFonts w:ascii="Cambria" w:eastAsia="SimSun" w:hAnsi="Cambria"/>
          <w:color w:val="FF0000"/>
          <w:szCs w:val="24"/>
        </w:rPr>
        <w:t>7</w:t>
      </w:r>
      <w:r w:rsidR="00B14E70" w:rsidRPr="0035560B">
        <w:rPr>
          <w:rFonts w:ascii="Cambria" w:eastAsia="SimSun" w:hAnsi="Cambria" w:hint="eastAsia"/>
          <w:color w:val="FF0000"/>
          <w:szCs w:val="24"/>
        </w:rPr>
        <w:t>提案</w:t>
      </w:r>
      <w:r w:rsidR="00F96374" w:rsidRPr="0035560B">
        <w:rPr>
          <w:rFonts w:ascii="SimSun" w:eastAsia="SimSun" w:hAnsi="SimSun"/>
          <w:color w:val="FF0000"/>
          <w:szCs w:val="21"/>
        </w:rPr>
        <w:t>第“v020”</w:t>
      </w:r>
      <w:r w:rsidR="00F96374" w:rsidRPr="0035560B">
        <w:rPr>
          <w:rFonts w:ascii="SimSun" w:eastAsia="SimSun" w:hAnsi="SimSun" w:hint="eastAsia"/>
          <w:color w:val="FF0000"/>
          <w:szCs w:val="21"/>
        </w:rPr>
        <w:t>版本的文件</w:t>
      </w:r>
      <w:r w:rsidRPr="0035560B">
        <w:rPr>
          <w:rFonts w:ascii="Cambria" w:eastAsia="SimSun" w:hAnsi="Cambria" w:hint="eastAsia"/>
          <w:color w:val="FF0000"/>
          <w:szCs w:val="24"/>
        </w:rPr>
        <w:t>编号为“</w:t>
      </w:r>
      <w:r w:rsidR="00C402A2" w:rsidRPr="0035560B">
        <w:rPr>
          <w:rFonts w:ascii="Cambria" w:eastAsia="SimSun" w:hAnsi="Cambria"/>
          <w:color w:val="FF0000"/>
          <w:szCs w:val="24"/>
        </w:rPr>
        <w:t>WP-D9</w:t>
      </w:r>
      <w:r w:rsidRPr="0035560B">
        <w:rPr>
          <w:rFonts w:ascii="Cambria" w:eastAsia="SimSun" w:hAnsi="Cambria"/>
          <w:color w:val="FF0000"/>
          <w:szCs w:val="24"/>
        </w:rPr>
        <w:t>-</w:t>
      </w:r>
      <w:r w:rsidR="00B14E70" w:rsidRPr="0035560B">
        <w:rPr>
          <w:rFonts w:ascii="Cambria" w:eastAsia="SimSun" w:hAnsi="Cambria"/>
          <w:color w:val="FF0000"/>
          <w:szCs w:val="24"/>
        </w:rPr>
        <w:t>1</w:t>
      </w:r>
      <w:r w:rsidRPr="0035560B">
        <w:rPr>
          <w:rFonts w:ascii="Cambria" w:eastAsia="SimSun" w:hAnsi="Cambria"/>
          <w:color w:val="FF0000"/>
          <w:szCs w:val="24"/>
        </w:rPr>
        <w:t>1-</w:t>
      </w:r>
      <w:r w:rsidR="00F96374" w:rsidRPr="0035560B">
        <w:rPr>
          <w:rFonts w:ascii="Cambria" w:eastAsia="SimSun" w:hAnsi="Cambria"/>
          <w:color w:val="FF0000"/>
          <w:szCs w:val="24"/>
        </w:rPr>
        <w:t>0</w:t>
      </w:r>
      <w:r w:rsidR="00B14E70" w:rsidRPr="0035560B">
        <w:rPr>
          <w:rFonts w:ascii="Cambria" w:eastAsia="SimSun" w:hAnsi="Cambria"/>
          <w:color w:val="FF0000"/>
          <w:szCs w:val="24"/>
        </w:rPr>
        <w:t>7</w:t>
      </w:r>
      <w:r w:rsidR="00F96374" w:rsidRPr="0035560B">
        <w:rPr>
          <w:rFonts w:ascii="Cambria" w:eastAsia="SimSun" w:hAnsi="Cambria"/>
          <w:color w:val="FF0000"/>
          <w:szCs w:val="24"/>
        </w:rPr>
        <w:t>-</w:t>
      </w:r>
      <w:r w:rsidR="00F96374" w:rsidRPr="0035560B">
        <w:rPr>
          <w:rFonts w:ascii="SimSun" w:eastAsia="SimSun" w:hAnsi="SimSun"/>
          <w:color w:val="FF0000"/>
          <w:szCs w:val="21"/>
        </w:rPr>
        <w:t>v020</w:t>
      </w:r>
      <w:r w:rsidRPr="0035560B">
        <w:rPr>
          <w:rFonts w:ascii="Cambria" w:eastAsia="SimSun" w:hAnsi="Cambria" w:hint="eastAsia"/>
          <w:color w:val="FF0000"/>
          <w:szCs w:val="24"/>
        </w:rPr>
        <w:t>”。</w:t>
      </w:r>
    </w:p>
    <w:p w14:paraId="5D7A0E74" w14:textId="77777777" w:rsidR="00F7530E" w:rsidRPr="0035560B" w:rsidRDefault="00644384" w:rsidP="00F7530E">
      <w:pPr>
        <w:widowControl w:val="0"/>
        <w:spacing w:line="240" w:lineRule="auto"/>
        <w:ind w:firstLineChars="0" w:firstLine="420"/>
        <w:rPr>
          <w:rFonts w:ascii="Cambria" w:eastAsia="SimSun" w:hAnsi="Cambria"/>
          <w:szCs w:val="24"/>
        </w:rPr>
      </w:pPr>
      <w:r w:rsidRPr="0035560B">
        <w:rPr>
          <w:rFonts w:ascii="Cambria" w:eastAsia="SimSun" w:hAnsi="Cambria"/>
          <w:szCs w:val="24"/>
        </w:rPr>
        <w:t>4</w:t>
      </w:r>
      <w:r w:rsidR="00F7530E" w:rsidRPr="0035560B">
        <w:rPr>
          <w:rFonts w:ascii="Cambria" w:eastAsia="SimSun" w:hAnsi="Cambria" w:hint="eastAsia"/>
          <w:szCs w:val="24"/>
        </w:rPr>
        <w:t>、</w:t>
      </w:r>
      <w:r w:rsidR="00B14E70" w:rsidRPr="0035560B">
        <w:rPr>
          <w:rFonts w:ascii="Cambria" w:eastAsia="SimSun" w:hAnsi="Cambria" w:hint="eastAsia"/>
          <w:szCs w:val="24"/>
        </w:rPr>
        <w:t>提案</w:t>
      </w:r>
      <w:r w:rsidR="00F7530E" w:rsidRPr="0035560B">
        <w:rPr>
          <w:rFonts w:ascii="Cambria" w:eastAsia="SimSun" w:hAnsi="Cambria" w:hint="eastAsia"/>
          <w:szCs w:val="24"/>
        </w:rPr>
        <w:t>行文标准：</w:t>
      </w:r>
    </w:p>
    <w:p w14:paraId="5D7A0E75"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1</w:t>
      </w:r>
      <w:r w:rsidRPr="0035560B">
        <w:rPr>
          <w:rFonts w:ascii="Cambria" w:eastAsia="SimSun" w:hAnsi="Cambria" w:hint="eastAsia"/>
          <w:szCs w:val="24"/>
        </w:rPr>
        <w:t>）</w:t>
      </w:r>
      <w:r w:rsidR="00B3249D" w:rsidRPr="0035560B">
        <w:rPr>
          <w:rFonts w:ascii="Cambria" w:eastAsia="SimSun" w:hAnsi="Cambria" w:hint="eastAsia"/>
          <w:szCs w:val="24"/>
        </w:rPr>
        <w:t>提案</w:t>
      </w:r>
      <w:r w:rsidRPr="0035560B">
        <w:rPr>
          <w:rFonts w:ascii="Cambria" w:eastAsia="SimSun" w:hAnsi="Cambria" w:hint="eastAsia"/>
          <w:szCs w:val="24"/>
        </w:rPr>
        <w:t>统一采用</w:t>
      </w:r>
      <w:r w:rsidRPr="0035560B">
        <w:rPr>
          <w:rFonts w:ascii="Cambria" w:eastAsia="SimSun" w:hAnsi="Cambria"/>
          <w:szCs w:val="24"/>
        </w:rPr>
        <w:t>A4</w:t>
      </w:r>
      <w:r w:rsidRPr="0035560B">
        <w:rPr>
          <w:rFonts w:ascii="Cambria" w:eastAsia="SimSun" w:hAnsi="Cambria" w:hint="eastAsia"/>
          <w:szCs w:val="24"/>
        </w:rPr>
        <w:t>纸，上下边距</w:t>
      </w:r>
      <w:r w:rsidRPr="0035560B">
        <w:rPr>
          <w:rFonts w:ascii="Cambria" w:eastAsia="SimSun" w:hAnsi="Cambria"/>
          <w:szCs w:val="24"/>
        </w:rPr>
        <w:t>2.54</w:t>
      </w:r>
      <w:r w:rsidRPr="0035560B">
        <w:rPr>
          <w:rFonts w:ascii="Cambria" w:eastAsia="SimSun" w:hAnsi="Cambria" w:hint="eastAsia"/>
          <w:szCs w:val="24"/>
        </w:rPr>
        <w:t>厘米，左右边距</w:t>
      </w:r>
      <w:r w:rsidRPr="0035560B">
        <w:rPr>
          <w:rFonts w:ascii="Cambria" w:eastAsia="SimSun" w:hAnsi="Cambria"/>
          <w:szCs w:val="24"/>
        </w:rPr>
        <w:t>2.8</w:t>
      </w:r>
      <w:r w:rsidRPr="0035560B">
        <w:rPr>
          <w:rFonts w:ascii="Cambria" w:eastAsia="SimSun" w:hAnsi="Cambria" w:hint="eastAsia"/>
          <w:szCs w:val="24"/>
        </w:rPr>
        <w:t>厘米；</w:t>
      </w:r>
    </w:p>
    <w:p w14:paraId="5D7A0E76"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2</w:t>
      </w:r>
      <w:r w:rsidRPr="0035560B">
        <w:rPr>
          <w:rFonts w:ascii="Cambria" w:eastAsia="SimSun" w:hAnsi="Cambria" w:hint="eastAsia"/>
          <w:szCs w:val="24"/>
        </w:rPr>
        <w:t>）页眉</w:t>
      </w:r>
      <w:r w:rsidRPr="0035560B">
        <w:rPr>
          <w:rFonts w:ascii="Cambria" w:eastAsia="SimSun" w:hAnsi="Cambria"/>
          <w:szCs w:val="24"/>
        </w:rPr>
        <w:t>1.5</w:t>
      </w:r>
      <w:r w:rsidRPr="0035560B">
        <w:rPr>
          <w:rFonts w:ascii="Cambria" w:eastAsia="SimSun" w:hAnsi="Cambria" w:hint="eastAsia"/>
          <w:szCs w:val="24"/>
        </w:rPr>
        <w:t>厘米，页眉采用宋体，五号，左侧为文件编号，中间为文件名，右侧为文件完成时间；</w:t>
      </w:r>
    </w:p>
    <w:p w14:paraId="5D7A0E77"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3</w:t>
      </w:r>
      <w:r w:rsidRPr="0035560B">
        <w:rPr>
          <w:rFonts w:ascii="Cambria" w:eastAsia="SimSun" w:hAnsi="Cambria" w:hint="eastAsia"/>
          <w:szCs w:val="24"/>
        </w:rPr>
        <w:t>）页脚</w:t>
      </w:r>
      <w:r w:rsidRPr="0035560B">
        <w:rPr>
          <w:rFonts w:ascii="Cambria" w:eastAsia="SimSun" w:hAnsi="Cambria"/>
          <w:szCs w:val="24"/>
        </w:rPr>
        <w:t>1.75</w:t>
      </w:r>
      <w:r w:rsidRPr="0035560B">
        <w:rPr>
          <w:rFonts w:ascii="Cambria" w:eastAsia="SimSun" w:hAnsi="Cambria" w:hint="eastAsia"/>
          <w:szCs w:val="24"/>
        </w:rPr>
        <w:t>厘米，页码采用宋体，五号，居中；</w:t>
      </w:r>
    </w:p>
    <w:p w14:paraId="5D7A0E78"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4</w:t>
      </w:r>
      <w:r w:rsidRPr="0035560B">
        <w:rPr>
          <w:rFonts w:ascii="Cambria" w:eastAsia="SimSun" w:hAnsi="Cambria" w:hint="eastAsia"/>
          <w:szCs w:val="24"/>
        </w:rPr>
        <w:t>）</w:t>
      </w:r>
      <w:r w:rsidR="00B14E70" w:rsidRPr="0035560B">
        <w:rPr>
          <w:rFonts w:ascii="Cambria" w:eastAsia="SimSun" w:hAnsi="Cambria" w:hint="eastAsia"/>
          <w:szCs w:val="24"/>
        </w:rPr>
        <w:t>标题“</w:t>
      </w:r>
      <w:r w:rsidR="00B14E70" w:rsidRPr="0035560B">
        <w:rPr>
          <w:rFonts w:ascii="Cambria" w:eastAsia="SimSun" w:hAnsi="Cambria"/>
          <w:szCs w:val="24"/>
        </w:rPr>
        <w:t>XXX</w:t>
      </w:r>
      <w:r w:rsidR="00B14E70" w:rsidRPr="0035560B">
        <w:rPr>
          <w:rFonts w:ascii="Cambria" w:eastAsia="SimSun" w:hAnsi="Cambria" w:hint="eastAsia"/>
          <w:szCs w:val="24"/>
        </w:rPr>
        <w:t>专题组提案”</w:t>
      </w:r>
      <w:r w:rsidRPr="0035560B">
        <w:rPr>
          <w:rFonts w:ascii="Cambria" w:eastAsia="SimSun" w:hAnsi="Cambria" w:hint="eastAsia"/>
          <w:szCs w:val="24"/>
        </w:rPr>
        <w:t>采用黑体，</w:t>
      </w:r>
      <w:r w:rsidR="00B14E70" w:rsidRPr="0035560B">
        <w:rPr>
          <w:rFonts w:ascii="Cambria" w:eastAsia="SimSun" w:hAnsi="Cambria" w:hint="eastAsia"/>
          <w:szCs w:val="24"/>
        </w:rPr>
        <w:t>四号</w:t>
      </w:r>
      <w:r w:rsidRPr="0035560B">
        <w:rPr>
          <w:rFonts w:ascii="Cambria" w:eastAsia="SimSun" w:hAnsi="Cambria" w:hint="eastAsia"/>
          <w:szCs w:val="24"/>
        </w:rPr>
        <w:t>，居中排列，</w:t>
      </w:r>
      <w:r w:rsidRPr="0035560B">
        <w:rPr>
          <w:rFonts w:ascii="Cambria" w:eastAsia="SimSun" w:hAnsi="Cambria"/>
          <w:szCs w:val="24"/>
        </w:rPr>
        <w:t>2</w:t>
      </w:r>
      <w:r w:rsidRPr="0035560B">
        <w:rPr>
          <w:rFonts w:ascii="Cambria" w:eastAsia="SimSun" w:hAnsi="Cambria" w:hint="eastAsia"/>
          <w:szCs w:val="24"/>
        </w:rPr>
        <w:t>倍行距；</w:t>
      </w:r>
    </w:p>
    <w:p w14:paraId="5D7A0E79"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5</w:t>
      </w:r>
      <w:r w:rsidRPr="0035560B">
        <w:rPr>
          <w:rFonts w:ascii="Cambria" w:eastAsia="SimSun" w:hAnsi="Cambria" w:hint="eastAsia"/>
          <w:szCs w:val="24"/>
        </w:rPr>
        <w:t>）节标题采用宋体，四号，</w:t>
      </w:r>
      <w:r w:rsidRPr="0035560B">
        <w:rPr>
          <w:rFonts w:ascii="Cambria" w:eastAsia="SimSun" w:hAnsi="Cambria"/>
          <w:szCs w:val="24"/>
        </w:rPr>
        <w:t>1.5</w:t>
      </w:r>
      <w:r w:rsidRPr="0035560B">
        <w:rPr>
          <w:rFonts w:ascii="Cambria" w:eastAsia="SimSun" w:hAnsi="Cambria" w:hint="eastAsia"/>
          <w:szCs w:val="24"/>
        </w:rPr>
        <w:t>倍行距；</w:t>
      </w:r>
    </w:p>
    <w:p w14:paraId="5D7A0E7A"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6</w:t>
      </w:r>
      <w:r w:rsidRPr="0035560B">
        <w:rPr>
          <w:rFonts w:ascii="Cambria" w:eastAsia="SimSun" w:hAnsi="Cambria" w:hint="eastAsia"/>
          <w:szCs w:val="24"/>
        </w:rPr>
        <w:t>）正文中文采用宋体，英文采用“</w:t>
      </w:r>
      <w:bookmarkStart w:id="9" w:name="OLE_LINK9"/>
      <w:bookmarkStart w:id="10" w:name="OLE_LINK10"/>
      <w:r w:rsidRPr="0035560B">
        <w:rPr>
          <w:rFonts w:ascii="Times New Roman" w:eastAsia="SimSun" w:hAnsi="Times New Roman"/>
          <w:szCs w:val="24"/>
        </w:rPr>
        <w:t>Times New Roman</w:t>
      </w:r>
      <w:bookmarkEnd w:id="9"/>
      <w:bookmarkEnd w:id="10"/>
      <w:r w:rsidRPr="0035560B">
        <w:rPr>
          <w:rFonts w:ascii="Cambria" w:eastAsia="SimSun" w:hAnsi="Cambria" w:hint="eastAsia"/>
          <w:szCs w:val="24"/>
        </w:rPr>
        <w:t>”，小四，单倍行距；</w:t>
      </w:r>
    </w:p>
    <w:p w14:paraId="5D7A0E7B" w14:textId="77777777" w:rsidR="00F7530E" w:rsidRPr="0035560B" w:rsidRDefault="00F7530E" w:rsidP="00F7530E">
      <w:pPr>
        <w:widowControl w:val="0"/>
        <w:spacing w:line="240" w:lineRule="auto"/>
        <w:ind w:left="420" w:firstLineChars="0" w:firstLine="420"/>
        <w:rPr>
          <w:rFonts w:ascii="Calibri" w:eastAsia="SimSun" w:hAnsi="Calibri"/>
          <w:sz w:val="18"/>
        </w:rPr>
      </w:pPr>
      <w:r w:rsidRPr="0035560B">
        <w:rPr>
          <w:rFonts w:ascii="Cambria" w:eastAsia="SimSun" w:hAnsi="Cambria"/>
          <w:szCs w:val="24"/>
        </w:rPr>
        <w:t>7</w:t>
      </w:r>
      <w:r w:rsidRPr="0035560B">
        <w:rPr>
          <w:rFonts w:ascii="Cambria" w:eastAsia="SimSun" w:hAnsi="Cambria" w:hint="eastAsia"/>
          <w:szCs w:val="24"/>
        </w:rPr>
        <w:t>）正文中的图题和表题采用宋体，五号，居中排列。</w:t>
      </w:r>
      <w:bookmarkEnd w:id="6"/>
      <w:bookmarkEnd w:id="7"/>
      <w:bookmarkEnd w:id="8"/>
    </w:p>
    <w:p w14:paraId="5D7A0E7C" w14:textId="77777777" w:rsidR="00F7530E" w:rsidRPr="0035560B" w:rsidRDefault="00F7530E" w:rsidP="00F7530E">
      <w:pPr>
        <w:ind w:firstLineChars="0"/>
        <w:rPr>
          <w:sz w:val="18"/>
        </w:rPr>
      </w:pPr>
    </w:p>
    <w:sectPr w:rsidR="00F7530E" w:rsidRPr="0035560B" w:rsidSect="00B3249D">
      <w:headerReference w:type="even" r:id="rId8"/>
      <w:headerReference w:type="default" r:id="rId9"/>
      <w:footerReference w:type="even" r:id="rId10"/>
      <w:footerReference w:type="default" r:id="rId11"/>
      <w:headerReference w:type="first" r:id="rId12"/>
      <w:footerReference w:type="first" r:id="rId13"/>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A0E7F" w14:textId="77777777" w:rsidR="008F6ABF" w:rsidRDefault="008F6ABF" w:rsidP="00F7530E">
      <w:pPr>
        <w:spacing w:line="240" w:lineRule="auto"/>
        <w:ind w:firstLine="420"/>
      </w:pPr>
      <w:r>
        <w:separator/>
      </w:r>
    </w:p>
  </w:endnote>
  <w:endnote w:type="continuationSeparator" w:id="0">
    <w:p w14:paraId="5D7A0E80" w14:textId="77777777" w:rsidR="008F6ABF" w:rsidRDefault="008F6ABF" w:rsidP="00F7530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432">
    <w:altName w:val="方正舒体"/>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DengXian Light">
    <w:altName w:val="等线 Light"/>
    <w:panose1 w:val="02010600030101010101"/>
    <w:charset w:val="86"/>
    <w:family w:val="auto"/>
    <w:pitch w:val="variable"/>
    <w:sig w:usb0="00000287"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3" w14:textId="77777777" w:rsidR="00C402A2" w:rsidRDefault="00C402A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4" w14:textId="77777777" w:rsidR="00C402A2" w:rsidRDefault="00C402A2">
    <w:pPr>
      <w:pStyle w:val="Footer"/>
      <w:ind w:firstLine="360"/>
      <w:jc w:val="center"/>
    </w:pPr>
    <w:r>
      <w:fldChar w:fldCharType="begin"/>
    </w:r>
    <w:r>
      <w:instrText>PAGE   \* MERGEFORMAT</w:instrText>
    </w:r>
    <w:r>
      <w:fldChar w:fldCharType="separate"/>
    </w:r>
    <w:r w:rsidR="002008F5" w:rsidRPr="002008F5">
      <w:rPr>
        <w:noProof/>
        <w:lang w:val="zh-CN"/>
      </w:rPr>
      <w:t>2</w:t>
    </w:r>
    <w:r>
      <w:fldChar w:fldCharType="end"/>
    </w:r>
  </w:p>
  <w:p w14:paraId="5D7A0E85" w14:textId="77777777" w:rsidR="00C402A2" w:rsidRDefault="00C402A2">
    <w:pPr>
      <w:pStyle w:val="Footer"/>
      <w:ind w:firstLine="360"/>
    </w:pPr>
    <w:r>
      <w:rPr>
        <w:rFonts w:hint="eastAsia"/>
      </w:rPr>
      <w:t>无线交互广播电视工作组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7" w14:textId="77777777" w:rsidR="00C402A2" w:rsidRDefault="00C402A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A0E7D" w14:textId="77777777" w:rsidR="008F6ABF" w:rsidRDefault="008F6ABF" w:rsidP="00F7530E">
      <w:pPr>
        <w:spacing w:line="240" w:lineRule="auto"/>
        <w:ind w:firstLine="420"/>
      </w:pPr>
      <w:r>
        <w:separator/>
      </w:r>
    </w:p>
  </w:footnote>
  <w:footnote w:type="continuationSeparator" w:id="0">
    <w:p w14:paraId="5D7A0E7E" w14:textId="77777777" w:rsidR="008F6ABF" w:rsidRDefault="008F6ABF" w:rsidP="00F7530E">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1" w14:textId="77777777" w:rsidR="00C402A2" w:rsidRDefault="00C402A2">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2" w14:textId="77777777" w:rsidR="00C402A2" w:rsidRPr="00B3249D" w:rsidRDefault="00C402A2" w:rsidP="00E81EB1">
    <w:pPr>
      <w:pStyle w:val="Header"/>
      <w:tabs>
        <w:tab w:val="clear" w:pos="4153"/>
        <w:tab w:val="clear" w:pos="8306"/>
        <w:tab w:val="center" w:pos="4365"/>
        <w:tab w:val="right" w:pos="8730"/>
      </w:tabs>
      <w:ind w:firstLineChars="0" w:firstLine="0"/>
      <w:jc w:val="both"/>
      <w:rPr>
        <w:rFonts w:ascii="SimSun" w:eastAsia="SimSun" w:hAnsi="SimSun"/>
        <w:sz w:val="21"/>
        <w:szCs w:val="21"/>
      </w:rPr>
    </w:pPr>
    <w:r>
      <w:rPr>
        <w:rFonts w:ascii="SimSun" w:eastAsia="SimSun" w:hAnsi="SimSun" w:hint="eastAsia"/>
        <w:sz w:val="21"/>
        <w:szCs w:val="21"/>
      </w:rPr>
      <w:t>WP-D9</w:t>
    </w:r>
    <w:r w:rsidRPr="00B3249D">
      <w:rPr>
        <w:rFonts w:ascii="SimSun" w:eastAsia="SimSun" w:hAnsi="SimSun" w:hint="eastAsia"/>
        <w:sz w:val="21"/>
        <w:szCs w:val="21"/>
      </w:rPr>
      <w:t>-</w:t>
    </w:r>
    <w:r w:rsidR="009701C7">
      <w:rPr>
        <w:rFonts w:ascii="SimSun" w:eastAsia="SimSun" w:hAnsi="SimSun"/>
        <w:sz w:val="21"/>
        <w:szCs w:val="21"/>
      </w:rPr>
      <w:t>11</w:t>
    </w:r>
    <w:r>
      <w:rPr>
        <w:rFonts w:ascii="SimSun" w:eastAsia="SimSun" w:hAnsi="SimSun"/>
        <w:sz w:val="21"/>
        <w:szCs w:val="21"/>
      </w:rPr>
      <w:t>-</w:t>
    </w:r>
    <w:r w:rsidRPr="00931276">
      <w:rPr>
        <w:rFonts w:ascii="SimSun" w:eastAsia="SimSun" w:hAnsi="SimSun"/>
        <w:sz w:val="21"/>
        <w:szCs w:val="21"/>
      </w:rPr>
      <w:t>SS</w:t>
    </w:r>
    <w:r w:rsidR="00106044" w:rsidRPr="00931276">
      <w:rPr>
        <w:rFonts w:ascii="SimSun" w:eastAsia="SimSun" w:hAnsi="SimSun"/>
        <w:sz w:val="21"/>
        <w:szCs w:val="21"/>
      </w:rPr>
      <w:t>-</w:t>
    </w:r>
    <w:r w:rsidR="00106044" w:rsidRPr="00931276">
      <w:rPr>
        <w:rFonts w:ascii="SimSun" w:eastAsia="SimSun" w:hAnsi="SimSun" w:hint="eastAsia"/>
        <w:sz w:val="21"/>
        <w:szCs w:val="21"/>
      </w:rPr>
      <w:t>vXXx</w:t>
    </w:r>
    <w:r w:rsidRPr="00B3249D">
      <w:rPr>
        <w:rFonts w:ascii="SimSun" w:eastAsia="SimSun" w:hAnsi="SimSun" w:hint="eastAsia"/>
        <w:sz w:val="21"/>
        <w:szCs w:val="21"/>
      </w:rPr>
      <w:tab/>
    </w:r>
    <w:r w:rsidRPr="00931276">
      <w:rPr>
        <w:rFonts w:ascii="SimSun" w:eastAsia="SimSun" w:hAnsi="SimSun"/>
        <w:sz w:val="21"/>
        <w:szCs w:val="21"/>
      </w:rPr>
      <w:t>#SS</w:t>
    </w:r>
    <w:r w:rsidRPr="00B3249D">
      <w:rPr>
        <w:rFonts w:ascii="SimSun" w:eastAsia="SimSun" w:hAnsi="SimSun" w:hint="eastAsia"/>
        <w:sz w:val="21"/>
        <w:szCs w:val="21"/>
      </w:rPr>
      <w:t>提案</w:t>
    </w:r>
    <w:r w:rsidRPr="00B3249D">
      <w:rPr>
        <w:rFonts w:ascii="SimSun" w:eastAsia="SimSun" w:hAnsi="SimSun" w:hint="eastAsia"/>
        <w:sz w:val="21"/>
        <w:szCs w:val="21"/>
      </w:rPr>
      <w:tab/>
    </w:r>
    <w:r w:rsidRPr="0035560B">
      <w:rPr>
        <w:rFonts w:ascii="SimSun" w:eastAsia="SimSun" w:hAnsi="SimSun"/>
        <w:sz w:val="21"/>
        <w:szCs w:val="21"/>
        <w:highlight w:val="yellow"/>
      </w:rPr>
      <w:t>YYYY-MM-DD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6" w14:textId="77777777" w:rsidR="00C402A2" w:rsidRDefault="00C402A2">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3547"/>
    <w:multiLevelType w:val="hybridMultilevel"/>
    <w:tmpl w:val="1FA09D1C"/>
    <w:lvl w:ilvl="0" w:tplc="1A8E02C8">
      <w:start w:val="1"/>
      <w:numFmt w:val="decimal"/>
      <w:lvlText w:val="%1."/>
      <w:lvlJc w:val="left"/>
      <w:pPr>
        <w:ind w:left="559" w:hanging="360"/>
      </w:pPr>
      <w:rPr>
        <w:rFonts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1" w15:restartNumberingAfterBreak="0">
    <w:nsid w:val="06EF2F58"/>
    <w:multiLevelType w:val="hybridMultilevel"/>
    <w:tmpl w:val="9DDEB526"/>
    <w:lvl w:ilvl="0" w:tplc="07FA6850">
      <w:start w:val="1"/>
      <w:numFmt w:val="decimal"/>
      <w:lvlText w:val="%1."/>
      <w:lvlJc w:val="left"/>
      <w:pPr>
        <w:ind w:left="1200" w:hanging="360"/>
      </w:pPr>
      <w:rPr>
        <w:rFonts w:hint="default"/>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77ED7EA7"/>
    <w:multiLevelType w:val="hybridMultilevel"/>
    <w:tmpl w:val="472E3202"/>
    <w:lvl w:ilvl="0" w:tplc="629C5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0E"/>
    <w:rsid w:val="00044436"/>
    <w:rsid w:val="00054FDD"/>
    <w:rsid w:val="00063256"/>
    <w:rsid w:val="000645D8"/>
    <w:rsid w:val="000B631A"/>
    <w:rsid w:val="000E00FE"/>
    <w:rsid w:val="00106044"/>
    <w:rsid w:val="001101E0"/>
    <w:rsid w:val="0015252D"/>
    <w:rsid w:val="001F4D22"/>
    <w:rsid w:val="002008F5"/>
    <w:rsid w:val="00224968"/>
    <w:rsid w:val="002929B8"/>
    <w:rsid w:val="00292D84"/>
    <w:rsid w:val="002D2F27"/>
    <w:rsid w:val="00311DE4"/>
    <w:rsid w:val="0035560B"/>
    <w:rsid w:val="00380F13"/>
    <w:rsid w:val="0039514A"/>
    <w:rsid w:val="003C3099"/>
    <w:rsid w:val="003E0A43"/>
    <w:rsid w:val="003E5749"/>
    <w:rsid w:val="003E7A13"/>
    <w:rsid w:val="00411259"/>
    <w:rsid w:val="00421531"/>
    <w:rsid w:val="005200BB"/>
    <w:rsid w:val="005379EF"/>
    <w:rsid w:val="00553D10"/>
    <w:rsid w:val="005C28A3"/>
    <w:rsid w:val="005C79BD"/>
    <w:rsid w:val="00644384"/>
    <w:rsid w:val="00676883"/>
    <w:rsid w:val="00694DF3"/>
    <w:rsid w:val="006B0057"/>
    <w:rsid w:val="00713E48"/>
    <w:rsid w:val="00756A91"/>
    <w:rsid w:val="007B2EE3"/>
    <w:rsid w:val="007D6D9A"/>
    <w:rsid w:val="00851A1C"/>
    <w:rsid w:val="00890E46"/>
    <w:rsid w:val="008A407E"/>
    <w:rsid w:val="008C5BD3"/>
    <w:rsid w:val="008E69F2"/>
    <w:rsid w:val="008F6ABF"/>
    <w:rsid w:val="00931276"/>
    <w:rsid w:val="009701C7"/>
    <w:rsid w:val="00980A22"/>
    <w:rsid w:val="009A643F"/>
    <w:rsid w:val="009F1FD4"/>
    <w:rsid w:val="00A1263A"/>
    <w:rsid w:val="00A656D2"/>
    <w:rsid w:val="00AB31C9"/>
    <w:rsid w:val="00AB3D8A"/>
    <w:rsid w:val="00B14E70"/>
    <w:rsid w:val="00B154A4"/>
    <w:rsid w:val="00B3249D"/>
    <w:rsid w:val="00B83261"/>
    <w:rsid w:val="00BB0789"/>
    <w:rsid w:val="00C23E40"/>
    <w:rsid w:val="00C402A2"/>
    <w:rsid w:val="00C771A1"/>
    <w:rsid w:val="00CA4A1F"/>
    <w:rsid w:val="00D33834"/>
    <w:rsid w:val="00E12909"/>
    <w:rsid w:val="00E32C3B"/>
    <w:rsid w:val="00E81EB1"/>
    <w:rsid w:val="00EA61AB"/>
    <w:rsid w:val="00F03F7E"/>
    <w:rsid w:val="00F7530E"/>
    <w:rsid w:val="00F96374"/>
    <w:rsid w:val="00FC6CB4"/>
    <w:rsid w:val="00FE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A0E56"/>
  <w15:docId w15:val="{45BF4EDD-1FDF-4A63-A735-1A63BEEE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00" w:lineRule="exact"/>
      <w:ind w:firstLineChars="200" w:firstLine="20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30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F7530E"/>
    <w:rPr>
      <w:sz w:val="18"/>
      <w:szCs w:val="18"/>
    </w:rPr>
  </w:style>
  <w:style w:type="paragraph" w:styleId="Footer">
    <w:name w:val="footer"/>
    <w:basedOn w:val="Normal"/>
    <w:link w:val="FooterChar"/>
    <w:uiPriority w:val="99"/>
    <w:unhideWhenUsed/>
    <w:rsid w:val="00F7530E"/>
    <w:pPr>
      <w:tabs>
        <w:tab w:val="center" w:pos="4153"/>
        <w:tab w:val="right" w:pos="8306"/>
      </w:tabs>
      <w:snapToGrid w:val="0"/>
      <w:spacing w:line="240" w:lineRule="atLeast"/>
      <w:jc w:val="left"/>
    </w:pPr>
    <w:rPr>
      <w:sz w:val="18"/>
      <w:szCs w:val="18"/>
    </w:rPr>
  </w:style>
  <w:style w:type="character" w:customStyle="1" w:styleId="FooterChar">
    <w:name w:val="Footer Char"/>
    <w:link w:val="Footer"/>
    <w:uiPriority w:val="99"/>
    <w:rsid w:val="00F7530E"/>
    <w:rPr>
      <w:sz w:val="18"/>
      <w:szCs w:val="18"/>
    </w:rPr>
  </w:style>
  <w:style w:type="paragraph" w:styleId="ListParagraph">
    <w:name w:val="List Paragraph"/>
    <w:basedOn w:val="Normal"/>
    <w:uiPriority w:val="34"/>
    <w:qFormat/>
    <w:rsid w:val="00F7530E"/>
    <w:pPr>
      <w:ind w:firstLine="420"/>
    </w:pPr>
  </w:style>
  <w:style w:type="paragraph" w:styleId="BalloonText">
    <w:name w:val="Balloon Text"/>
    <w:basedOn w:val="Normal"/>
    <w:link w:val="BalloonTextChar"/>
    <w:uiPriority w:val="99"/>
    <w:semiHidden/>
    <w:unhideWhenUsed/>
    <w:rsid w:val="007B2EE3"/>
    <w:pPr>
      <w:spacing w:line="240" w:lineRule="auto"/>
    </w:pPr>
    <w:rPr>
      <w:sz w:val="18"/>
      <w:szCs w:val="18"/>
    </w:rPr>
  </w:style>
  <w:style w:type="character" w:customStyle="1" w:styleId="BalloonTextChar">
    <w:name w:val="Balloon Text Char"/>
    <w:link w:val="BalloonText"/>
    <w:uiPriority w:val="99"/>
    <w:semiHidden/>
    <w:rsid w:val="007B2EE3"/>
    <w:rPr>
      <w:kern w:val="2"/>
      <w:sz w:val="18"/>
      <w:szCs w:val="18"/>
    </w:rPr>
  </w:style>
  <w:style w:type="paragraph" w:customStyle="1" w:styleId="QB">
    <w:name w:val="QB表内文字"/>
    <w:basedOn w:val="Normal"/>
    <w:rsid w:val="003C3099"/>
    <w:pPr>
      <w:widowControl w:val="0"/>
      <w:autoSpaceDE w:val="0"/>
      <w:autoSpaceDN w:val="0"/>
      <w:spacing w:line="240" w:lineRule="auto"/>
      <w:ind w:firstLineChars="0" w:firstLine="0"/>
    </w:pPr>
    <w:rPr>
      <w:rFonts w:ascii="SimSun" w:eastAsia="SimSun" w:hAnsi="Times New Roman"/>
      <w:noProof/>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AIB video streaming Spec</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2020-08-24T07:00:00+00:00</Meeting_x0020_Date>
    <Organization_x0020_Name xmlns="061b9647-4e8e-4322-8827-bc9d1fc10aaf">AIB</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983DFA89-936E-4D00-9D6E-14A1681D3D8B}">
  <ds:schemaRefs>
    <ds:schemaRef ds:uri="http://schemas.openxmlformats.org/officeDocument/2006/bibliography"/>
  </ds:schemaRefs>
</ds:datastoreItem>
</file>

<file path=customXml/itemProps2.xml><?xml version="1.0" encoding="utf-8"?>
<ds:datastoreItem xmlns:ds="http://schemas.openxmlformats.org/officeDocument/2006/customXml" ds:itemID="{1CDE0627-510F-4CC8-80FE-6F95DA45F5E7}"/>
</file>

<file path=customXml/itemProps3.xml><?xml version="1.0" encoding="utf-8"?>
<ds:datastoreItem xmlns:ds="http://schemas.openxmlformats.org/officeDocument/2006/customXml" ds:itemID="{FCD9EF4F-6EC8-4DF2-B3C2-B568E121ED31}"/>
</file>

<file path=customXml/itemProps4.xml><?xml version="1.0" encoding="utf-8"?>
<ds:datastoreItem xmlns:ds="http://schemas.openxmlformats.org/officeDocument/2006/customXml" ds:itemID="{95A09D04-D732-4BC7-82D6-1A873F109D00}"/>
</file>

<file path=docProps/app.xml><?xml version="1.0" encoding="utf-8"?>
<Properties xmlns="http://schemas.openxmlformats.org/officeDocument/2006/extended-properties" xmlns:vt="http://schemas.openxmlformats.org/officeDocument/2006/docPropsVTypes">
  <Template>Normal</Template>
  <TotalTime>81</TotalTime>
  <Pages>3</Pages>
  <Words>387</Words>
  <Characters>2207</Characters>
  <Application>Microsoft Office Word</Application>
  <DocSecurity>0</DocSecurity>
  <PresentationFormat/>
  <Lines>18</Lines>
  <Paragraphs>5</Paragraphs>
  <Slides>0</Slides>
  <Notes>0</Notes>
  <HiddenSlides>0</HiddenSlides>
  <MMClips>0</MMClips>
  <ScaleCrop>false</ScaleCrop>
  <Manager/>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Runnan Liu</dc:creator>
  <cp:keywords/>
  <dc:description/>
  <cp:lastModifiedBy>Yiqing Cao</cp:lastModifiedBy>
  <cp:revision>30</cp:revision>
  <dcterms:created xsi:type="dcterms:W3CDTF">2020-08-15T11:06:00Z</dcterms:created>
  <dcterms:modified xsi:type="dcterms:W3CDTF">2020-08-15T12:30:00Z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y fmtid="{D5CDD505-2E9C-101B-9397-08002B2CF9AE}" pid="3" name="ContentTypeId">
    <vt:lpwstr>0x01010095B2E4407BF2CA45B5CA71B98E70B49E</vt:lpwstr>
  </property>
</Properties>
</file>